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264" w:rsidRPr="00CC3324" w:rsidRDefault="007F4264" w:rsidP="007F4264">
      <w:pPr>
        <w:pStyle w:val="Heading1"/>
        <w:rPr>
          <w:color w:val="0000FF"/>
          <w:rtl/>
        </w:rPr>
      </w:pPr>
      <w:r>
        <w:rPr>
          <w:rFonts w:hint="cs"/>
          <w:color w:val="0000FF"/>
          <w:rtl/>
        </w:rPr>
        <w:t>العلوم الطبيعية</w:t>
      </w:r>
    </w:p>
    <w:p w:rsidR="007F4264" w:rsidRDefault="00C354AF" w:rsidP="007F4264">
      <w:pPr>
        <w:pStyle w:val="Heading2"/>
        <w:rPr>
          <w:rtl/>
        </w:rPr>
      </w:pPr>
      <w:r>
        <w:rPr>
          <w:rtl/>
        </w:rPr>
        <w:pict>
          <v:group id="_x0000_s1026" style="position:absolute;left:0;text-align:left;margin-left:-5.4pt;margin-top:10.1pt;width:359.65pt;height:10.4pt;z-index:251658240"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7F4264">
        <w:rPr>
          <w:rFonts w:hint="cs"/>
          <w:rtl/>
        </w:rPr>
        <w:t>جيولوجيا مياه</w:t>
      </w:r>
    </w:p>
    <w:p w:rsidR="007F4264" w:rsidRPr="00F711CC" w:rsidRDefault="007F4264" w:rsidP="007F4264">
      <w:pPr>
        <w:pStyle w:val="Heading2"/>
        <w:jc w:val="left"/>
        <w:rPr>
          <w:rtl/>
        </w:rPr>
      </w:pPr>
      <w:r>
        <w:rPr>
          <w:rFonts w:hint="cs"/>
          <w:rtl/>
        </w:rPr>
        <w:t xml:space="preserve">مصادر مياه </w:t>
      </w:r>
      <w:r>
        <w:rPr>
          <w:rtl/>
        </w:rPr>
        <w:t>–</w:t>
      </w:r>
      <w:r>
        <w:rPr>
          <w:rFonts w:hint="cs"/>
          <w:rtl/>
        </w:rPr>
        <w:t xml:space="preserve"> غران </w:t>
      </w:r>
      <w:r>
        <w:rPr>
          <w:rtl/>
        </w:rPr>
        <w:t>–</w:t>
      </w:r>
      <w:r>
        <w:rPr>
          <w:rFonts w:hint="cs"/>
          <w:rtl/>
        </w:rPr>
        <w:t xml:space="preserve"> خليص - السعودية</w:t>
      </w:r>
      <w:r>
        <w:rPr>
          <w:sz w:val="16"/>
          <w:szCs w:val="16"/>
          <w:rtl/>
        </w:rPr>
        <w:tab/>
      </w:r>
    </w:p>
    <w:tbl>
      <w:tblPr>
        <w:bidiVisual/>
        <w:tblW w:w="7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5"/>
        <w:gridCol w:w="236"/>
        <w:gridCol w:w="2045"/>
        <w:gridCol w:w="4254"/>
      </w:tblGrid>
      <w:tr w:rsidR="007F4264" w:rsidRPr="00831330" w:rsidTr="003B7C3E">
        <w:trPr>
          <w:cantSplit/>
        </w:trPr>
        <w:tc>
          <w:tcPr>
            <w:tcW w:w="715" w:type="dxa"/>
            <w:tcBorders>
              <w:top w:val="single" w:sz="12" w:space="0" w:color="auto"/>
              <w:left w:val="single" w:sz="12" w:space="0" w:color="auto"/>
              <w:bottom w:val="single" w:sz="12" w:space="0" w:color="auto"/>
              <w:right w:val="single" w:sz="12" w:space="0" w:color="auto"/>
            </w:tcBorders>
            <w:vAlign w:val="center"/>
          </w:tcPr>
          <w:p w:rsidR="007F4264" w:rsidRPr="005F1D2A" w:rsidRDefault="007F4264" w:rsidP="003B7C3E">
            <w:pPr>
              <w:jc w:val="center"/>
              <w:rPr>
                <w:b/>
                <w:bCs/>
                <w:color w:val="0000FF"/>
                <w:sz w:val="32"/>
                <w:szCs w:val="32"/>
              </w:rPr>
            </w:pPr>
            <w:r>
              <w:rPr>
                <w:rFonts w:hint="cs"/>
                <w:b/>
                <w:bCs/>
                <w:color w:val="0000FF"/>
                <w:sz w:val="32"/>
                <w:szCs w:val="32"/>
                <w:rtl/>
              </w:rPr>
              <w:t>129</w:t>
            </w:r>
          </w:p>
        </w:tc>
        <w:tc>
          <w:tcPr>
            <w:tcW w:w="236" w:type="dxa"/>
            <w:tcBorders>
              <w:top w:val="nil"/>
              <w:left w:val="single" w:sz="12" w:space="0" w:color="auto"/>
              <w:bottom w:val="nil"/>
              <w:right w:val="nil"/>
            </w:tcBorders>
          </w:tcPr>
          <w:p w:rsidR="007F4264" w:rsidRPr="00831330" w:rsidRDefault="007F4264" w:rsidP="003B7C3E">
            <w:pPr>
              <w:jc w:val="both"/>
              <w:rPr>
                <w:b/>
                <w:bCs/>
                <w:sz w:val="28"/>
              </w:rPr>
            </w:pPr>
          </w:p>
        </w:tc>
        <w:tc>
          <w:tcPr>
            <w:tcW w:w="2045" w:type="dxa"/>
            <w:tcBorders>
              <w:top w:val="nil"/>
              <w:left w:val="nil"/>
              <w:bottom w:val="nil"/>
              <w:right w:val="nil"/>
            </w:tcBorders>
          </w:tcPr>
          <w:p w:rsidR="007F4264" w:rsidRPr="00831330" w:rsidRDefault="007F4264" w:rsidP="003B7C3E">
            <w:pPr>
              <w:jc w:val="both"/>
              <w:rPr>
                <w:b/>
                <w:bCs/>
                <w:sz w:val="28"/>
              </w:rPr>
            </w:pPr>
            <w:r w:rsidRPr="00831330">
              <w:rPr>
                <w:rFonts w:hint="cs"/>
                <w:b/>
                <w:bCs/>
                <w:sz w:val="28"/>
                <w:rtl/>
              </w:rPr>
              <w:t>رقــم البحــث :</w:t>
            </w:r>
          </w:p>
        </w:tc>
        <w:tc>
          <w:tcPr>
            <w:tcW w:w="4254" w:type="dxa"/>
            <w:tcBorders>
              <w:top w:val="nil"/>
              <w:left w:val="nil"/>
              <w:bottom w:val="nil"/>
              <w:right w:val="nil"/>
            </w:tcBorders>
          </w:tcPr>
          <w:p w:rsidR="007F4264" w:rsidRPr="00831330" w:rsidRDefault="007F4264" w:rsidP="003B7C3E">
            <w:pPr>
              <w:rPr>
                <w:sz w:val="28"/>
              </w:rPr>
            </w:pPr>
            <w:r w:rsidRPr="00831330">
              <w:rPr>
                <w:rFonts w:hint="cs"/>
                <w:sz w:val="28"/>
                <w:rtl/>
              </w:rPr>
              <w:t xml:space="preserve"> 201/428</w:t>
            </w:r>
          </w:p>
        </w:tc>
      </w:tr>
      <w:tr w:rsidR="007F4264" w:rsidRPr="00831330" w:rsidTr="003B7C3E">
        <w:trPr>
          <w:cantSplit/>
        </w:trPr>
        <w:tc>
          <w:tcPr>
            <w:tcW w:w="715" w:type="dxa"/>
            <w:tcBorders>
              <w:top w:val="single" w:sz="12" w:space="0" w:color="auto"/>
              <w:left w:val="nil"/>
              <w:bottom w:val="nil"/>
              <w:right w:val="nil"/>
            </w:tcBorders>
            <w:vAlign w:val="center"/>
          </w:tcPr>
          <w:p w:rsidR="007F4264" w:rsidRPr="00831330" w:rsidRDefault="007F4264" w:rsidP="003B7C3E">
            <w:pPr>
              <w:rPr>
                <w:sz w:val="28"/>
              </w:rPr>
            </w:pPr>
          </w:p>
        </w:tc>
        <w:tc>
          <w:tcPr>
            <w:tcW w:w="236" w:type="dxa"/>
            <w:tcBorders>
              <w:top w:val="nil"/>
              <w:left w:val="nil"/>
              <w:bottom w:val="nil"/>
              <w:right w:val="nil"/>
            </w:tcBorders>
          </w:tcPr>
          <w:p w:rsidR="007F4264" w:rsidRPr="00831330" w:rsidRDefault="007F4264" w:rsidP="003B7C3E">
            <w:pPr>
              <w:jc w:val="both"/>
              <w:rPr>
                <w:b/>
                <w:bCs/>
                <w:sz w:val="28"/>
              </w:rPr>
            </w:pPr>
          </w:p>
        </w:tc>
        <w:tc>
          <w:tcPr>
            <w:tcW w:w="2045" w:type="dxa"/>
            <w:tcBorders>
              <w:top w:val="nil"/>
              <w:left w:val="nil"/>
              <w:bottom w:val="nil"/>
              <w:right w:val="nil"/>
            </w:tcBorders>
          </w:tcPr>
          <w:p w:rsidR="007F4264" w:rsidRPr="00831330" w:rsidRDefault="007F4264" w:rsidP="003B7C3E">
            <w:pPr>
              <w:jc w:val="both"/>
              <w:rPr>
                <w:b/>
                <w:bCs/>
                <w:sz w:val="28"/>
                <w:rtl/>
              </w:rPr>
            </w:pPr>
            <w:r w:rsidRPr="00831330">
              <w:rPr>
                <w:rFonts w:hint="cs"/>
                <w:b/>
                <w:bCs/>
                <w:sz w:val="28"/>
                <w:rtl/>
              </w:rPr>
              <w:t>عنوان البحـــث :</w:t>
            </w:r>
          </w:p>
        </w:tc>
        <w:tc>
          <w:tcPr>
            <w:tcW w:w="4254" w:type="dxa"/>
            <w:tcBorders>
              <w:top w:val="nil"/>
              <w:left w:val="nil"/>
              <w:bottom w:val="nil"/>
              <w:right w:val="nil"/>
            </w:tcBorders>
          </w:tcPr>
          <w:p w:rsidR="007F4264" w:rsidRPr="00831330" w:rsidRDefault="007F4264" w:rsidP="003B7C3E">
            <w:pPr>
              <w:rPr>
                <w:sz w:val="28"/>
                <w:rtl/>
              </w:rPr>
            </w:pPr>
            <w:r w:rsidRPr="00831330">
              <w:rPr>
                <w:rFonts w:hint="cs"/>
                <w:sz w:val="28"/>
                <w:rtl/>
              </w:rPr>
              <w:t>في اتجاه المحافظة على مصادر المياه الطبيعية: دراسة جيوكيميائية لتحديد العوامل المسببة لتدهور نوعية المياه الجوفية في وادي غران أحد المصادر الرئيسية لإمداد المياه بحوض وادي خليص، الجزء الغربي من المملكة العربية السعودية.</w:t>
            </w:r>
          </w:p>
        </w:tc>
      </w:tr>
      <w:tr w:rsidR="007F4264" w:rsidRPr="00831330" w:rsidTr="003B7C3E">
        <w:tc>
          <w:tcPr>
            <w:tcW w:w="715" w:type="dxa"/>
            <w:tcBorders>
              <w:top w:val="nil"/>
              <w:left w:val="nil"/>
              <w:bottom w:val="nil"/>
              <w:right w:val="nil"/>
            </w:tcBorders>
          </w:tcPr>
          <w:p w:rsidR="007F4264" w:rsidRPr="00831330" w:rsidRDefault="007F4264" w:rsidP="003B7C3E">
            <w:pPr>
              <w:jc w:val="both"/>
              <w:rPr>
                <w:b/>
                <w:bCs/>
                <w:sz w:val="28"/>
              </w:rPr>
            </w:pPr>
          </w:p>
        </w:tc>
        <w:tc>
          <w:tcPr>
            <w:tcW w:w="236" w:type="dxa"/>
            <w:tcBorders>
              <w:top w:val="nil"/>
              <w:left w:val="nil"/>
              <w:bottom w:val="nil"/>
              <w:right w:val="nil"/>
            </w:tcBorders>
          </w:tcPr>
          <w:p w:rsidR="007F4264" w:rsidRPr="00831330" w:rsidRDefault="007F4264" w:rsidP="003B7C3E">
            <w:pPr>
              <w:jc w:val="both"/>
              <w:rPr>
                <w:b/>
                <w:bCs/>
                <w:sz w:val="28"/>
              </w:rPr>
            </w:pPr>
          </w:p>
        </w:tc>
        <w:tc>
          <w:tcPr>
            <w:tcW w:w="2045" w:type="dxa"/>
            <w:tcBorders>
              <w:top w:val="nil"/>
              <w:left w:val="nil"/>
              <w:bottom w:val="nil"/>
              <w:right w:val="nil"/>
            </w:tcBorders>
          </w:tcPr>
          <w:p w:rsidR="007F4264" w:rsidRPr="00831330" w:rsidRDefault="007F4264" w:rsidP="003B7C3E">
            <w:pPr>
              <w:jc w:val="both"/>
              <w:rPr>
                <w:b/>
                <w:bCs/>
                <w:sz w:val="28"/>
              </w:rPr>
            </w:pPr>
            <w:r w:rsidRPr="00831330">
              <w:rPr>
                <w:rFonts w:hint="cs"/>
                <w:b/>
                <w:bCs/>
                <w:sz w:val="28"/>
                <w:rtl/>
              </w:rPr>
              <w:t>الباحث الرئيــس :</w:t>
            </w:r>
          </w:p>
        </w:tc>
        <w:tc>
          <w:tcPr>
            <w:tcW w:w="4254" w:type="dxa"/>
            <w:tcBorders>
              <w:top w:val="nil"/>
              <w:left w:val="nil"/>
              <w:bottom w:val="nil"/>
              <w:right w:val="nil"/>
            </w:tcBorders>
          </w:tcPr>
          <w:p w:rsidR="007F4264" w:rsidRPr="00831330" w:rsidRDefault="007F4264" w:rsidP="003B7C3E">
            <w:pPr>
              <w:rPr>
                <w:sz w:val="28"/>
              </w:rPr>
            </w:pPr>
            <w:r w:rsidRPr="00831330">
              <w:rPr>
                <w:rFonts w:hint="cs"/>
                <w:sz w:val="28"/>
                <w:rtl/>
              </w:rPr>
              <w:t>د. محمود سعيد ثابت اليماني</w:t>
            </w:r>
          </w:p>
        </w:tc>
      </w:tr>
      <w:tr w:rsidR="007F4264" w:rsidRPr="00831330" w:rsidTr="003B7C3E">
        <w:tc>
          <w:tcPr>
            <w:tcW w:w="715" w:type="dxa"/>
            <w:tcBorders>
              <w:top w:val="nil"/>
              <w:left w:val="nil"/>
              <w:bottom w:val="nil"/>
              <w:right w:val="nil"/>
            </w:tcBorders>
          </w:tcPr>
          <w:p w:rsidR="007F4264" w:rsidRPr="00831330" w:rsidRDefault="007F4264" w:rsidP="003B7C3E">
            <w:pPr>
              <w:jc w:val="both"/>
              <w:rPr>
                <w:b/>
                <w:bCs/>
                <w:sz w:val="28"/>
              </w:rPr>
            </w:pPr>
          </w:p>
        </w:tc>
        <w:tc>
          <w:tcPr>
            <w:tcW w:w="236" w:type="dxa"/>
            <w:tcBorders>
              <w:top w:val="nil"/>
              <w:left w:val="nil"/>
              <w:bottom w:val="nil"/>
              <w:right w:val="nil"/>
            </w:tcBorders>
          </w:tcPr>
          <w:p w:rsidR="007F4264" w:rsidRPr="00831330" w:rsidRDefault="007F4264" w:rsidP="003B7C3E">
            <w:pPr>
              <w:jc w:val="both"/>
              <w:rPr>
                <w:b/>
                <w:bCs/>
                <w:sz w:val="28"/>
              </w:rPr>
            </w:pPr>
          </w:p>
        </w:tc>
        <w:tc>
          <w:tcPr>
            <w:tcW w:w="2045" w:type="dxa"/>
            <w:tcBorders>
              <w:top w:val="nil"/>
              <w:left w:val="nil"/>
              <w:bottom w:val="nil"/>
              <w:right w:val="nil"/>
            </w:tcBorders>
          </w:tcPr>
          <w:p w:rsidR="007F4264" w:rsidRPr="00831330" w:rsidRDefault="007F4264" w:rsidP="003B7C3E">
            <w:pPr>
              <w:jc w:val="both"/>
              <w:rPr>
                <w:b/>
                <w:bCs/>
                <w:sz w:val="28"/>
              </w:rPr>
            </w:pPr>
            <w:r w:rsidRPr="00831330">
              <w:rPr>
                <w:rFonts w:hint="cs"/>
                <w:b/>
                <w:bCs/>
                <w:sz w:val="28"/>
                <w:rtl/>
              </w:rPr>
              <w:t>الباحثون المشاركون :</w:t>
            </w:r>
          </w:p>
        </w:tc>
        <w:tc>
          <w:tcPr>
            <w:tcW w:w="4254" w:type="dxa"/>
            <w:tcBorders>
              <w:top w:val="nil"/>
              <w:left w:val="nil"/>
              <w:bottom w:val="nil"/>
              <w:right w:val="nil"/>
            </w:tcBorders>
          </w:tcPr>
          <w:p w:rsidR="007F4264" w:rsidRPr="00831330" w:rsidRDefault="007F4264" w:rsidP="003B7C3E">
            <w:pPr>
              <w:rPr>
                <w:sz w:val="28"/>
                <w:rtl/>
              </w:rPr>
            </w:pPr>
            <w:r w:rsidRPr="00831330">
              <w:rPr>
                <w:rFonts w:hint="cs"/>
                <w:sz w:val="28"/>
                <w:rtl/>
              </w:rPr>
              <w:t xml:space="preserve">أ.د.عبدالله </w:t>
            </w:r>
            <w:r>
              <w:rPr>
                <w:rFonts w:hint="cs"/>
                <w:sz w:val="28"/>
                <w:rtl/>
              </w:rPr>
              <w:t xml:space="preserve">عبدالعزيز </w:t>
            </w:r>
            <w:r w:rsidRPr="00831330">
              <w:rPr>
                <w:rFonts w:hint="cs"/>
                <w:sz w:val="28"/>
                <w:rtl/>
              </w:rPr>
              <w:t>السبتان</w:t>
            </w:r>
          </w:p>
          <w:p w:rsidR="007F4264" w:rsidRPr="00831330" w:rsidRDefault="007F4264" w:rsidP="003B7C3E">
            <w:pPr>
              <w:rPr>
                <w:sz w:val="28"/>
              </w:rPr>
            </w:pPr>
            <w:r w:rsidRPr="00831330">
              <w:rPr>
                <w:rFonts w:hint="cs"/>
                <w:sz w:val="28"/>
                <w:rtl/>
              </w:rPr>
              <w:t>أ.د.عاصم يحيى بخاري</w:t>
            </w:r>
          </w:p>
        </w:tc>
      </w:tr>
      <w:tr w:rsidR="007F4264" w:rsidRPr="00831330" w:rsidTr="003B7C3E">
        <w:tc>
          <w:tcPr>
            <w:tcW w:w="715" w:type="dxa"/>
            <w:tcBorders>
              <w:top w:val="nil"/>
              <w:left w:val="nil"/>
              <w:bottom w:val="nil"/>
              <w:right w:val="nil"/>
            </w:tcBorders>
          </w:tcPr>
          <w:p w:rsidR="007F4264" w:rsidRPr="00831330" w:rsidRDefault="007F4264" w:rsidP="003B7C3E">
            <w:pPr>
              <w:jc w:val="both"/>
              <w:rPr>
                <w:b/>
                <w:bCs/>
                <w:sz w:val="28"/>
              </w:rPr>
            </w:pPr>
          </w:p>
        </w:tc>
        <w:tc>
          <w:tcPr>
            <w:tcW w:w="236" w:type="dxa"/>
            <w:tcBorders>
              <w:top w:val="nil"/>
              <w:left w:val="nil"/>
              <w:bottom w:val="nil"/>
              <w:right w:val="nil"/>
            </w:tcBorders>
          </w:tcPr>
          <w:p w:rsidR="007F4264" w:rsidRPr="00831330" w:rsidRDefault="007F4264" w:rsidP="003B7C3E">
            <w:pPr>
              <w:jc w:val="both"/>
              <w:rPr>
                <w:b/>
                <w:bCs/>
                <w:sz w:val="28"/>
              </w:rPr>
            </w:pPr>
          </w:p>
        </w:tc>
        <w:tc>
          <w:tcPr>
            <w:tcW w:w="2045" w:type="dxa"/>
            <w:tcBorders>
              <w:top w:val="nil"/>
              <w:left w:val="nil"/>
              <w:bottom w:val="nil"/>
              <w:right w:val="nil"/>
            </w:tcBorders>
          </w:tcPr>
          <w:p w:rsidR="007F4264" w:rsidRPr="00831330" w:rsidRDefault="007F4264" w:rsidP="003B7C3E">
            <w:pPr>
              <w:jc w:val="both"/>
              <w:rPr>
                <w:b/>
                <w:bCs/>
                <w:sz w:val="28"/>
              </w:rPr>
            </w:pPr>
            <w:r w:rsidRPr="00831330">
              <w:rPr>
                <w:rFonts w:hint="cs"/>
                <w:b/>
                <w:bCs/>
                <w:sz w:val="28"/>
                <w:rtl/>
              </w:rPr>
              <w:t>الجهــــــة :</w:t>
            </w:r>
          </w:p>
        </w:tc>
        <w:tc>
          <w:tcPr>
            <w:tcW w:w="4254" w:type="dxa"/>
            <w:tcBorders>
              <w:top w:val="nil"/>
              <w:left w:val="nil"/>
              <w:bottom w:val="nil"/>
              <w:right w:val="nil"/>
            </w:tcBorders>
          </w:tcPr>
          <w:p w:rsidR="007F4264" w:rsidRPr="00831330" w:rsidRDefault="007F4264" w:rsidP="003B7C3E">
            <w:pPr>
              <w:rPr>
                <w:sz w:val="28"/>
              </w:rPr>
            </w:pPr>
            <w:r w:rsidRPr="00831330">
              <w:rPr>
                <w:rFonts w:hint="cs"/>
                <w:sz w:val="28"/>
                <w:rtl/>
              </w:rPr>
              <w:t>كلية علوم الأرض</w:t>
            </w:r>
          </w:p>
        </w:tc>
      </w:tr>
      <w:tr w:rsidR="007F4264" w:rsidRPr="00831330" w:rsidTr="003B7C3E">
        <w:tc>
          <w:tcPr>
            <w:tcW w:w="715" w:type="dxa"/>
            <w:tcBorders>
              <w:top w:val="nil"/>
              <w:left w:val="nil"/>
              <w:bottom w:val="nil"/>
              <w:right w:val="nil"/>
            </w:tcBorders>
          </w:tcPr>
          <w:p w:rsidR="007F4264" w:rsidRPr="00831330" w:rsidRDefault="007F4264" w:rsidP="003B7C3E">
            <w:pPr>
              <w:jc w:val="both"/>
              <w:rPr>
                <w:b/>
                <w:bCs/>
                <w:sz w:val="28"/>
              </w:rPr>
            </w:pPr>
          </w:p>
        </w:tc>
        <w:tc>
          <w:tcPr>
            <w:tcW w:w="236" w:type="dxa"/>
            <w:tcBorders>
              <w:top w:val="nil"/>
              <w:left w:val="nil"/>
              <w:bottom w:val="nil"/>
              <w:right w:val="nil"/>
            </w:tcBorders>
          </w:tcPr>
          <w:p w:rsidR="007F4264" w:rsidRPr="00831330" w:rsidRDefault="007F4264" w:rsidP="003B7C3E">
            <w:pPr>
              <w:jc w:val="both"/>
              <w:rPr>
                <w:b/>
                <w:bCs/>
                <w:sz w:val="28"/>
              </w:rPr>
            </w:pPr>
          </w:p>
        </w:tc>
        <w:tc>
          <w:tcPr>
            <w:tcW w:w="2045" w:type="dxa"/>
            <w:tcBorders>
              <w:top w:val="nil"/>
              <w:left w:val="nil"/>
              <w:bottom w:val="nil"/>
              <w:right w:val="nil"/>
            </w:tcBorders>
          </w:tcPr>
          <w:p w:rsidR="007F4264" w:rsidRPr="00831330" w:rsidRDefault="007F4264" w:rsidP="003B7C3E">
            <w:pPr>
              <w:jc w:val="both"/>
              <w:rPr>
                <w:b/>
                <w:bCs/>
                <w:sz w:val="28"/>
              </w:rPr>
            </w:pPr>
            <w:r w:rsidRPr="00831330">
              <w:rPr>
                <w:rFonts w:hint="cs"/>
                <w:b/>
                <w:bCs/>
                <w:sz w:val="28"/>
                <w:rtl/>
              </w:rPr>
              <w:t>مدة تنفيذ البحث  :</w:t>
            </w:r>
          </w:p>
        </w:tc>
        <w:tc>
          <w:tcPr>
            <w:tcW w:w="4254" w:type="dxa"/>
            <w:tcBorders>
              <w:top w:val="nil"/>
              <w:left w:val="nil"/>
              <w:bottom w:val="nil"/>
              <w:right w:val="nil"/>
            </w:tcBorders>
          </w:tcPr>
          <w:p w:rsidR="007F4264" w:rsidRPr="00831330" w:rsidRDefault="007F4264" w:rsidP="003B7C3E">
            <w:pPr>
              <w:ind w:left="1466" w:hanging="1466"/>
              <w:rPr>
                <w:sz w:val="28"/>
              </w:rPr>
            </w:pPr>
            <w:r w:rsidRPr="00831330">
              <w:rPr>
                <w:rFonts w:hint="cs"/>
                <w:sz w:val="28"/>
                <w:rtl/>
              </w:rPr>
              <w:t>9 شهور</w:t>
            </w:r>
          </w:p>
        </w:tc>
      </w:tr>
    </w:tbl>
    <w:p w:rsidR="007F4264" w:rsidRPr="00831330" w:rsidRDefault="007F4264" w:rsidP="007F4264">
      <w:pPr>
        <w:spacing w:before="240"/>
        <w:ind w:left="26" w:firstLine="7"/>
        <w:jc w:val="center"/>
        <w:rPr>
          <w:b/>
          <w:bCs/>
          <w:sz w:val="28"/>
          <w:rtl/>
        </w:rPr>
      </w:pPr>
      <w:r w:rsidRPr="00831330">
        <w:rPr>
          <w:rFonts w:hint="cs"/>
          <w:b/>
          <w:bCs/>
          <w:sz w:val="28"/>
          <w:rtl/>
        </w:rPr>
        <w:t>مستخلص البحث</w:t>
      </w:r>
    </w:p>
    <w:p w:rsidR="007F4264" w:rsidRPr="00831330" w:rsidRDefault="007F4264" w:rsidP="007F4264">
      <w:pPr>
        <w:ind w:left="26"/>
        <w:rPr>
          <w:sz w:val="28"/>
          <w:rtl/>
        </w:rPr>
      </w:pPr>
      <w:r w:rsidRPr="00831330">
        <w:rPr>
          <w:rFonts w:hint="cs"/>
          <w:sz w:val="28"/>
          <w:rtl/>
        </w:rPr>
        <w:t xml:space="preserve">      دراسة وتقييم نوعية المياه الجوفية تعد مطلب حيوي وهام لهذا المصدر الطبيعي الوحيد نظراً لوقوع المملكة العربية السعودية ضمن نطاق المناطق الجافة والتي لا يزيد المتوسط السنوي لسقوط الأمطار عن 140 ملم. يعتبر الجزء الغربي من المملكة من المناطق الأكثر جفافاً حيث أن المتوسط السنوي لسقوط الأمطار حوالي 60 ملم. باستثناء المناطق المرتفعة حيث أن الأمطار تتساقط بفعل تأثيرات المرتفعات. عموماً يتواجد العديد من أحواض الأودية الرئيسية في الجزء الغربي من المملكة والتي تعد من المصادر المهمة لإمدادات مياه الشرب لكل من مكة المكرمة، الطائف وجدة والعديد من القرى والهجر المحيطة بها. يعتبر حوض وادي خليص من الأودية الكبيرة وتقدر مساحة حوضه بحوالي 4000كم2، ويعتبر من المصادر المهمة لإمداد المياه لمحافظة جدة وكذلك القرى والهجر المحيطة به. ويتكون الحوض من فرعين رئيسيين هما وادي غران والمرواني. دلت بعض الدراسات السابقة أن درجة ملوحة المياه الجوفية تختلف بشكل كبير في هذين الفرعين بالرغم أنهما ينبعان من حرة رهط (هضبة بركانية من صخور البازلت) والتي تعتبر منطقة التغذية الرئيسية لكليهما. ففي وادي غران الواقع في الجزء الجنوبي من الحوض تتراوح درجة ملوحة المياه الجوفية الحالية ما بين 4000 إلى 8000 ميكروسيمنز / سم، والتي تزيد بثلاث مرات عما كانت عليه في السنوات العشر الأخيرة والتي لا تتجاوز 2800 ميكروسيمنز/سم،  بينما في وادي المرواني الواقع في الجزء الشمالي لم يحدث تغير ملاحظ في نوعية المياه الجوفية، حيث إن مياهه الجوفية تمتاز بانخفاض في درجة تمعدنها حيث تقل درجة ملوحتها عن 1500 ميكروسيمنز/سم لنفس الفترة. إن الارتفاع الملاحظ في درجة ملوحة المياه الجوفية بوادي غران شكل صعوبات كبيرة بالنسبة للسكان المحليين في الحد من استخدامها في الأغراض المختلفة وعليه أصبح هجر الآبار شائعاً فيه.</w:t>
      </w:r>
    </w:p>
    <w:p w:rsidR="007F4264" w:rsidRDefault="007F4264" w:rsidP="007F4264">
      <w:pPr>
        <w:ind w:left="26"/>
        <w:rPr>
          <w:color w:val="0000FF"/>
          <w:rtl/>
        </w:rPr>
      </w:pPr>
      <w:r w:rsidRPr="00831330">
        <w:rPr>
          <w:rFonts w:hint="cs"/>
          <w:rtl/>
        </w:rPr>
        <w:lastRenderedPageBreak/>
        <w:t xml:space="preserve">     إن الارتفاع الملاحظ في ملوحة المياه الجوفية بوادي غران ربما تشير إلى وجود عامل أو عوامل مختلفة والتي بدورها تؤثر على نوعية المياه الجوفية. لم تتعرض الدراسات السابقة التي أجريت داخل حوض خليص أو في داخل وادي غران إلى الأسباب أو العوامل التي تسببت في ارتفاع درجة الملوحة. ولهذا يتضمن البحث المقترح دراسة تفصيلية شاملة لتحديد ومعرفة العامل/العوامل المسئولة التي أثرت على نوعية المياه الجوفية بوادي غران والتي أدت إلى النقص في إمدادات المياه الصالحة للاستخدام البشري بتلك المناطق. كما تتضمن الدراسة تحديد أصل المياه عن طريق التحاليل الكيميائية للعناصر الرئيسية وبعض العناصر الشحيحة لعينات المياه وإنشاء علاقات بين العناصر ومدى ارتباطها بجيولوجيا المنطقة، بالإضافة إلى ما ألحق في أهداف البحث المقترح.</w:t>
      </w:r>
    </w:p>
    <w:p w:rsidR="007F4264" w:rsidRDefault="007F4264">
      <w:pPr>
        <w:bidi w:val="0"/>
        <w:spacing w:after="200" w:line="276" w:lineRule="auto"/>
        <w:jc w:val="left"/>
        <w:rPr>
          <w:rtl/>
        </w:rPr>
      </w:pPr>
      <w:r>
        <w:rPr>
          <w:rtl/>
        </w:rPr>
        <w:br w:type="page"/>
      </w:r>
    </w:p>
    <w:p w:rsidR="007F4264" w:rsidRPr="00CC3324" w:rsidRDefault="007F4264" w:rsidP="007F4264">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7F4264" w:rsidRPr="00E03176" w:rsidRDefault="00C354AF" w:rsidP="007F4264">
      <w:pPr>
        <w:pStyle w:val="Heading2"/>
        <w:bidi w:val="0"/>
        <w:rPr>
          <w:rFonts w:cs="Arial"/>
          <w:sz w:val="24"/>
          <w:szCs w:val="24"/>
        </w:rPr>
      </w:pPr>
      <w:r>
        <w:rPr>
          <w:rFonts w:cs="Arial"/>
          <w:noProof w:val="0"/>
          <w:sz w:val="24"/>
          <w:szCs w:val="24"/>
        </w:rPr>
        <w:pict>
          <v:group id="_x0000_s1029" style="position:absolute;left:0;text-align:left;margin-left:-2.5pt;margin-top:7.55pt;width:362.2pt;height:15.9pt;z-index:251660288"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7F4264">
        <w:rPr>
          <w:rFonts w:cs="Arial"/>
          <w:sz w:val="24"/>
          <w:szCs w:val="24"/>
        </w:rPr>
        <w:t xml:space="preserve">  Hydrogeology</w:t>
      </w:r>
    </w:p>
    <w:p w:rsidR="007F4264" w:rsidRPr="007627D8" w:rsidRDefault="007F4264" w:rsidP="007F4264">
      <w:pPr>
        <w:pStyle w:val="Heading3"/>
        <w:ind w:left="436"/>
        <w:rPr>
          <w:szCs w:val="24"/>
        </w:rPr>
      </w:pPr>
      <w:r>
        <w:rPr>
          <w:szCs w:val="24"/>
        </w:rPr>
        <w:t xml:space="preserve">Grounder water – </w:t>
      </w:r>
      <w:proofErr w:type="spellStart"/>
      <w:r>
        <w:rPr>
          <w:szCs w:val="24"/>
        </w:rPr>
        <w:t>Wadi</w:t>
      </w:r>
      <w:proofErr w:type="spellEnd"/>
      <w:r>
        <w:rPr>
          <w:szCs w:val="24"/>
        </w:rPr>
        <w:t xml:space="preserve"> </w:t>
      </w:r>
      <w:proofErr w:type="spellStart"/>
      <w:r>
        <w:rPr>
          <w:szCs w:val="24"/>
        </w:rPr>
        <w:t>Ghiran</w:t>
      </w:r>
      <w:proofErr w:type="spellEnd"/>
      <w:r>
        <w:rPr>
          <w:szCs w:val="24"/>
        </w:rPr>
        <w:t xml:space="preserve"> - Saudi</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7F4264" w:rsidTr="003B7C3E">
        <w:trPr>
          <w:trHeight w:val="405"/>
        </w:trPr>
        <w:tc>
          <w:tcPr>
            <w:tcW w:w="696" w:type="dxa"/>
            <w:tcBorders>
              <w:top w:val="single" w:sz="18" w:space="0" w:color="auto"/>
              <w:left w:val="single" w:sz="18" w:space="0" w:color="auto"/>
              <w:bottom w:val="single" w:sz="18" w:space="0" w:color="auto"/>
              <w:right w:val="single" w:sz="18" w:space="0" w:color="auto"/>
            </w:tcBorders>
            <w:vAlign w:val="center"/>
          </w:tcPr>
          <w:p w:rsidR="007F4264" w:rsidRPr="00CC3324" w:rsidRDefault="007F4264" w:rsidP="003B7C3E">
            <w:pPr>
              <w:bidi w:val="0"/>
              <w:rPr>
                <w:b/>
                <w:bCs/>
                <w:color w:val="0000FF"/>
                <w:sz w:val="32"/>
                <w:szCs w:val="32"/>
              </w:rPr>
            </w:pPr>
            <w:r>
              <w:rPr>
                <w:b/>
                <w:bCs/>
                <w:color w:val="0000FF"/>
                <w:sz w:val="32"/>
                <w:szCs w:val="32"/>
              </w:rPr>
              <w:t>129</w:t>
            </w:r>
          </w:p>
        </w:tc>
        <w:tc>
          <w:tcPr>
            <w:tcW w:w="263" w:type="dxa"/>
            <w:tcBorders>
              <w:top w:val="nil"/>
              <w:left w:val="single" w:sz="18" w:space="0" w:color="auto"/>
              <w:bottom w:val="nil"/>
              <w:right w:val="nil"/>
            </w:tcBorders>
          </w:tcPr>
          <w:p w:rsidR="007F4264" w:rsidRDefault="007F4264" w:rsidP="003B7C3E">
            <w:pPr>
              <w:bidi w:val="0"/>
              <w:rPr>
                <w:b/>
                <w:bCs/>
              </w:rPr>
            </w:pPr>
          </w:p>
        </w:tc>
        <w:tc>
          <w:tcPr>
            <w:tcW w:w="2637" w:type="dxa"/>
            <w:tcBorders>
              <w:top w:val="nil"/>
              <w:left w:val="nil"/>
              <w:bottom w:val="nil"/>
              <w:right w:val="nil"/>
            </w:tcBorders>
          </w:tcPr>
          <w:p w:rsidR="007F4264" w:rsidRPr="00E03176" w:rsidRDefault="007F4264" w:rsidP="003B7C3E">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7F4264" w:rsidRPr="006B0778" w:rsidRDefault="007F4264" w:rsidP="003B7C3E">
            <w:pPr>
              <w:pStyle w:val="NormalWeb"/>
              <w:tabs>
                <w:tab w:val="left" w:pos="720"/>
                <w:tab w:val="center" w:pos="4153"/>
                <w:tab w:val="right" w:pos="8306"/>
              </w:tabs>
              <w:jc w:val="both"/>
            </w:pPr>
            <w:r>
              <w:t>201</w:t>
            </w:r>
            <w:r w:rsidRPr="006B0778">
              <w:t>/42</w:t>
            </w:r>
            <w:r>
              <w:t>8</w:t>
            </w:r>
          </w:p>
        </w:tc>
      </w:tr>
      <w:tr w:rsidR="007F4264" w:rsidRPr="0082040A" w:rsidTr="003B7C3E">
        <w:trPr>
          <w:trHeight w:val="561"/>
        </w:trPr>
        <w:tc>
          <w:tcPr>
            <w:tcW w:w="696" w:type="dxa"/>
            <w:tcBorders>
              <w:top w:val="single" w:sz="18" w:space="0" w:color="auto"/>
              <w:left w:val="nil"/>
              <w:bottom w:val="nil"/>
              <w:right w:val="nil"/>
            </w:tcBorders>
            <w:vAlign w:val="center"/>
          </w:tcPr>
          <w:p w:rsidR="007F4264" w:rsidRDefault="007F4264" w:rsidP="003B7C3E">
            <w:pPr>
              <w:bidi w:val="0"/>
            </w:pPr>
          </w:p>
        </w:tc>
        <w:tc>
          <w:tcPr>
            <w:tcW w:w="263" w:type="dxa"/>
            <w:tcBorders>
              <w:top w:val="nil"/>
              <w:left w:val="nil"/>
              <w:bottom w:val="nil"/>
              <w:right w:val="nil"/>
            </w:tcBorders>
          </w:tcPr>
          <w:p w:rsidR="007F4264" w:rsidRDefault="007F4264" w:rsidP="003B7C3E">
            <w:pPr>
              <w:bidi w:val="0"/>
              <w:rPr>
                <w:b/>
                <w:bCs/>
              </w:rPr>
            </w:pPr>
          </w:p>
        </w:tc>
        <w:tc>
          <w:tcPr>
            <w:tcW w:w="2637" w:type="dxa"/>
            <w:tcBorders>
              <w:top w:val="nil"/>
              <w:left w:val="nil"/>
              <w:bottom w:val="nil"/>
              <w:right w:val="nil"/>
            </w:tcBorders>
          </w:tcPr>
          <w:p w:rsidR="007F4264" w:rsidRPr="00E03176" w:rsidRDefault="007F4264" w:rsidP="003B7C3E">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7F4264" w:rsidRPr="006B0778" w:rsidRDefault="007F4264" w:rsidP="003B7C3E">
            <w:pPr>
              <w:bidi w:val="0"/>
              <w:jc w:val="both"/>
              <w:rPr>
                <w:rFonts w:cs="Times New Roman"/>
                <w:szCs w:val="24"/>
              </w:rPr>
            </w:pPr>
            <w:r>
              <w:rPr>
                <w:rFonts w:cs="Times New Roman"/>
                <w:szCs w:val="24"/>
              </w:rPr>
              <w:t xml:space="preserve">Toward the conservation of natural water resources: A geochemical study to determine the factors caused the groundwater quality deterioration of </w:t>
            </w:r>
            <w:proofErr w:type="spellStart"/>
            <w:r>
              <w:rPr>
                <w:rFonts w:cs="Times New Roman"/>
                <w:szCs w:val="24"/>
              </w:rPr>
              <w:t>wadi</w:t>
            </w:r>
            <w:proofErr w:type="spellEnd"/>
            <w:r>
              <w:rPr>
                <w:rFonts w:cs="Times New Roman"/>
                <w:szCs w:val="24"/>
              </w:rPr>
              <w:t xml:space="preserve"> </w:t>
            </w:r>
            <w:proofErr w:type="spellStart"/>
            <w:r>
              <w:rPr>
                <w:rFonts w:cs="Times New Roman"/>
                <w:szCs w:val="24"/>
              </w:rPr>
              <w:t>Ghiran</w:t>
            </w:r>
            <w:proofErr w:type="spellEnd"/>
            <w:r>
              <w:rPr>
                <w:rFonts w:cs="Times New Roman"/>
                <w:szCs w:val="24"/>
              </w:rPr>
              <w:t xml:space="preserve"> sub-basin, one of the major water-supply in </w:t>
            </w:r>
            <w:proofErr w:type="spellStart"/>
            <w:r>
              <w:rPr>
                <w:rFonts w:cs="Times New Roman"/>
                <w:szCs w:val="24"/>
              </w:rPr>
              <w:t>wadi</w:t>
            </w:r>
            <w:proofErr w:type="spellEnd"/>
            <w:r>
              <w:rPr>
                <w:rFonts w:cs="Times New Roman"/>
                <w:szCs w:val="24"/>
              </w:rPr>
              <w:t xml:space="preserve"> </w:t>
            </w:r>
            <w:proofErr w:type="spellStart"/>
            <w:r>
              <w:rPr>
                <w:rFonts w:cs="Times New Roman"/>
                <w:szCs w:val="24"/>
              </w:rPr>
              <w:t>Khulais</w:t>
            </w:r>
            <w:proofErr w:type="spellEnd"/>
            <w:r>
              <w:rPr>
                <w:rFonts w:cs="Times New Roman"/>
                <w:szCs w:val="24"/>
              </w:rPr>
              <w:t xml:space="preserve"> Basin, western part of Saudi Arabia</w:t>
            </w:r>
          </w:p>
        </w:tc>
      </w:tr>
      <w:tr w:rsidR="007F4264" w:rsidTr="003B7C3E">
        <w:trPr>
          <w:trHeight w:val="288"/>
        </w:trPr>
        <w:tc>
          <w:tcPr>
            <w:tcW w:w="696" w:type="dxa"/>
            <w:tcBorders>
              <w:top w:val="nil"/>
              <w:left w:val="nil"/>
              <w:bottom w:val="nil"/>
              <w:right w:val="nil"/>
            </w:tcBorders>
          </w:tcPr>
          <w:p w:rsidR="007F4264" w:rsidRDefault="007F4264" w:rsidP="003B7C3E">
            <w:pPr>
              <w:bidi w:val="0"/>
              <w:rPr>
                <w:b/>
                <w:bCs/>
              </w:rPr>
            </w:pPr>
          </w:p>
        </w:tc>
        <w:tc>
          <w:tcPr>
            <w:tcW w:w="263" w:type="dxa"/>
            <w:tcBorders>
              <w:top w:val="nil"/>
              <w:left w:val="nil"/>
              <w:bottom w:val="nil"/>
              <w:right w:val="nil"/>
            </w:tcBorders>
          </w:tcPr>
          <w:p w:rsidR="007F4264" w:rsidRDefault="007F4264" w:rsidP="003B7C3E">
            <w:pPr>
              <w:bidi w:val="0"/>
              <w:rPr>
                <w:b/>
                <w:bCs/>
              </w:rPr>
            </w:pPr>
          </w:p>
        </w:tc>
        <w:tc>
          <w:tcPr>
            <w:tcW w:w="2637" w:type="dxa"/>
            <w:tcBorders>
              <w:top w:val="nil"/>
              <w:left w:val="nil"/>
              <w:bottom w:val="nil"/>
              <w:right w:val="nil"/>
            </w:tcBorders>
          </w:tcPr>
          <w:p w:rsidR="007F4264" w:rsidRPr="00E03176" w:rsidRDefault="007F4264" w:rsidP="003B7C3E">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7F4264" w:rsidRPr="006B0778" w:rsidRDefault="007F4264" w:rsidP="003B7C3E">
            <w:pPr>
              <w:bidi w:val="0"/>
              <w:jc w:val="left"/>
              <w:rPr>
                <w:rFonts w:cs="Times New Roman"/>
                <w:szCs w:val="24"/>
              </w:rPr>
            </w:pPr>
            <w:r w:rsidRPr="00015557">
              <w:rPr>
                <w:rFonts w:cs="Times New Roman"/>
                <w:szCs w:val="24"/>
              </w:rPr>
              <w:t xml:space="preserve">Dr. </w:t>
            </w:r>
            <w:proofErr w:type="spellStart"/>
            <w:r>
              <w:rPr>
                <w:rFonts w:cs="Times New Roman"/>
                <w:szCs w:val="24"/>
              </w:rPr>
              <w:t>Mahmoud</w:t>
            </w:r>
            <w:proofErr w:type="spellEnd"/>
            <w:r>
              <w:rPr>
                <w:rFonts w:cs="Times New Roman"/>
                <w:szCs w:val="24"/>
              </w:rPr>
              <w:t xml:space="preserve"> Said </w:t>
            </w:r>
            <w:proofErr w:type="spellStart"/>
            <w:r>
              <w:rPr>
                <w:rFonts w:cs="Times New Roman"/>
                <w:szCs w:val="24"/>
              </w:rPr>
              <w:t>Thabit</w:t>
            </w:r>
            <w:proofErr w:type="spellEnd"/>
          </w:p>
        </w:tc>
      </w:tr>
      <w:tr w:rsidR="007F4264" w:rsidTr="003B7C3E">
        <w:trPr>
          <w:trHeight w:val="68"/>
        </w:trPr>
        <w:tc>
          <w:tcPr>
            <w:tcW w:w="696" w:type="dxa"/>
            <w:tcBorders>
              <w:top w:val="nil"/>
              <w:left w:val="nil"/>
              <w:right w:val="nil"/>
            </w:tcBorders>
          </w:tcPr>
          <w:p w:rsidR="007F4264" w:rsidRDefault="007F4264" w:rsidP="003B7C3E">
            <w:pPr>
              <w:bidi w:val="0"/>
              <w:rPr>
                <w:b/>
                <w:bCs/>
              </w:rPr>
            </w:pPr>
          </w:p>
        </w:tc>
        <w:tc>
          <w:tcPr>
            <w:tcW w:w="263" w:type="dxa"/>
            <w:tcBorders>
              <w:top w:val="nil"/>
              <w:left w:val="nil"/>
              <w:right w:val="nil"/>
            </w:tcBorders>
          </w:tcPr>
          <w:p w:rsidR="007F4264" w:rsidRDefault="007F4264" w:rsidP="003B7C3E">
            <w:pPr>
              <w:bidi w:val="0"/>
              <w:rPr>
                <w:b/>
                <w:bCs/>
              </w:rPr>
            </w:pPr>
          </w:p>
        </w:tc>
        <w:tc>
          <w:tcPr>
            <w:tcW w:w="2637" w:type="dxa"/>
            <w:tcBorders>
              <w:top w:val="nil"/>
              <w:left w:val="nil"/>
              <w:right w:val="nil"/>
            </w:tcBorders>
          </w:tcPr>
          <w:p w:rsidR="007F4264" w:rsidRPr="00E03176" w:rsidRDefault="007F4264" w:rsidP="003B7C3E">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7F4264" w:rsidRDefault="007F4264" w:rsidP="003B7C3E">
            <w:pPr>
              <w:bidi w:val="0"/>
              <w:jc w:val="left"/>
              <w:rPr>
                <w:rFonts w:cs="Times New Roman"/>
                <w:szCs w:val="24"/>
              </w:rPr>
            </w:pPr>
            <w:r>
              <w:rPr>
                <w:rFonts w:cs="Times New Roman"/>
                <w:szCs w:val="24"/>
              </w:rPr>
              <w:t>Prof. Dr. Abdullah Al-</w:t>
            </w:r>
            <w:proofErr w:type="spellStart"/>
            <w:r>
              <w:rPr>
                <w:rFonts w:cs="Times New Roman"/>
                <w:szCs w:val="24"/>
              </w:rPr>
              <w:t>Sabtan</w:t>
            </w:r>
            <w:proofErr w:type="spellEnd"/>
          </w:p>
          <w:p w:rsidR="007F4264" w:rsidRPr="006B0778" w:rsidRDefault="007F4264" w:rsidP="003B7C3E">
            <w:pPr>
              <w:bidi w:val="0"/>
              <w:jc w:val="left"/>
              <w:rPr>
                <w:rFonts w:cs="Times New Roman"/>
                <w:szCs w:val="24"/>
              </w:rPr>
            </w:pPr>
            <w:r>
              <w:rPr>
                <w:rFonts w:cs="Times New Roman"/>
                <w:szCs w:val="24"/>
              </w:rPr>
              <w:t xml:space="preserve">Prof. Dr. </w:t>
            </w:r>
            <w:proofErr w:type="spellStart"/>
            <w:r>
              <w:rPr>
                <w:rFonts w:cs="Times New Roman"/>
                <w:szCs w:val="24"/>
              </w:rPr>
              <w:t>Asim</w:t>
            </w:r>
            <w:proofErr w:type="spellEnd"/>
            <w:r>
              <w:rPr>
                <w:rFonts w:cs="Times New Roman"/>
                <w:szCs w:val="24"/>
              </w:rPr>
              <w:t xml:space="preserve"> </w:t>
            </w:r>
            <w:proofErr w:type="spellStart"/>
            <w:r>
              <w:rPr>
                <w:rFonts w:cs="Times New Roman"/>
                <w:szCs w:val="24"/>
              </w:rPr>
              <w:t>Yahya</w:t>
            </w:r>
            <w:proofErr w:type="spellEnd"/>
            <w:r>
              <w:rPr>
                <w:rFonts w:cs="Times New Roman"/>
                <w:szCs w:val="24"/>
              </w:rPr>
              <w:t xml:space="preserve"> </w:t>
            </w:r>
            <w:proofErr w:type="spellStart"/>
            <w:r>
              <w:rPr>
                <w:rFonts w:cs="Times New Roman"/>
                <w:szCs w:val="24"/>
              </w:rPr>
              <w:t>Bukhari</w:t>
            </w:r>
            <w:proofErr w:type="spellEnd"/>
          </w:p>
        </w:tc>
      </w:tr>
      <w:tr w:rsidR="007F4264" w:rsidTr="003B7C3E">
        <w:trPr>
          <w:trHeight w:val="334"/>
        </w:trPr>
        <w:tc>
          <w:tcPr>
            <w:tcW w:w="696" w:type="dxa"/>
            <w:tcBorders>
              <w:top w:val="nil"/>
              <w:left w:val="nil"/>
              <w:bottom w:val="nil"/>
              <w:right w:val="nil"/>
            </w:tcBorders>
          </w:tcPr>
          <w:p w:rsidR="007F4264" w:rsidRDefault="007F4264" w:rsidP="003B7C3E">
            <w:pPr>
              <w:bidi w:val="0"/>
              <w:rPr>
                <w:b/>
                <w:bCs/>
              </w:rPr>
            </w:pPr>
          </w:p>
        </w:tc>
        <w:tc>
          <w:tcPr>
            <w:tcW w:w="263" w:type="dxa"/>
            <w:tcBorders>
              <w:top w:val="nil"/>
              <w:left w:val="nil"/>
              <w:bottom w:val="nil"/>
              <w:right w:val="nil"/>
            </w:tcBorders>
          </w:tcPr>
          <w:p w:rsidR="007F4264" w:rsidRDefault="007F4264" w:rsidP="003B7C3E">
            <w:pPr>
              <w:bidi w:val="0"/>
              <w:rPr>
                <w:b/>
                <w:bCs/>
              </w:rPr>
            </w:pPr>
          </w:p>
        </w:tc>
        <w:tc>
          <w:tcPr>
            <w:tcW w:w="2637" w:type="dxa"/>
            <w:tcBorders>
              <w:top w:val="nil"/>
              <w:left w:val="nil"/>
              <w:bottom w:val="nil"/>
              <w:right w:val="nil"/>
            </w:tcBorders>
          </w:tcPr>
          <w:p w:rsidR="007F4264" w:rsidRPr="00E03176" w:rsidRDefault="007F4264" w:rsidP="003B7C3E">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7F4264" w:rsidRPr="006B0778" w:rsidRDefault="007F4264" w:rsidP="003B7C3E">
            <w:pPr>
              <w:bidi w:val="0"/>
              <w:rPr>
                <w:szCs w:val="24"/>
              </w:rPr>
            </w:pPr>
            <w:r w:rsidRPr="006B0778">
              <w:rPr>
                <w:szCs w:val="24"/>
              </w:rPr>
              <w:t>Faculty of</w:t>
            </w:r>
            <w:r w:rsidRPr="006B0778">
              <w:rPr>
                <w:rFonts w:cs="Akhbar MT"/>
                <w:szCs w:val="24"/>
              </w:rPr>
              <w:t xml:space="preserve"> </w:t>
            </w:r>
            <w:r>
              <w:rPr>
                <w:rFonts w:cs="Akhbar MT"/>
                <w:szCs w:val="24"/>
              </w:rPr>
              <w:t xml:space="preserve">Earth </w:t>
            </w:r>
            <w:r>
              <w:rPr>
                <w:szCs w:val="24"/>
              </w:rPr>
              <w:t>Sciences</w:t>
            </w:r>
          </w:p>
        </w:tc>
      </w:tr>
      <w:tr w:rsidR="007F4264" w:rsidTr="003B7C3E">
        <w:trPr>
          <w:trHeight w:val="318"/>
        </w:trPr>
        <w:tc>
          <w:tcPr>
            <w:tcW w:w="696" w:type="dxa"/>
            <w:tcBorders>
              <w:top w:val="nil"/>
              <w:left w:val="nil"/>
              <w:bottom w:val="nil"/>
              <w:right w:val="nil"/>
            </w:tcBorders>
          </w:tcPr>
          <w:p w:rsidR="007F4264" w:rsidRDefault="007F4264" w:rsidP="003B7C3E">
            <w:pPr>
              <w:bidi w:val="0"/>
              <w:rPr>
                <w:b/>
                <w:bCs/>
              </w:rPr>
            </w:pPr>
          </w:p>
        </w:tc>
        <w:tc>
          <w:tcPr>
            <w:tcW w:w="263" w:type="dxa"/>
            <w:tcBorders>
              <w:top w:val="nil"/>
              <w:left w:val="nil"/>
              <w:bottom w:val="nil"/>
              <w:right w:val="nil"/>
            </w:tcBorders>
          </w:tcPr>
          <w:p w:rsidR="007F4264" w:rsidRDefault="007F4264" w:rsidP="003B7C3E">
            <w:pPr>
              <w:bidi w:val="0"/>
              <w:rPr>
                <w:b/>
                <w:bCs/>
              </w:rPr>
            </w:pPr>
          </w:p>
        </w:tc>
        <w:tc>
          <w:tcPr>
            <w:tcW w:w="2637" w:type="dxa"/>
            <w:tcBorders>
              <w:top w:val="nil"/>
              <w:left w:val="nil"/>
              <w:bottom w:val="nil"/>
              <w:right w:val="nil"/>
            </w:tcBorders>
          </w:tcPr>
          <w:p w:rsidR="007F4264" w:rsidRPr="00E03176" w:rsidRDefault="007F4264" w:rsidP="003B7C3E">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7F4264" w:rsidRPr="006B0778" w:rsidRDefault="007F4264" w:rsidP="003B7C3E">
            <w:pPr>
              <w:bidi w:val="0"/>
              <w:rPr>
                <w:szCs w:val="24"/>
              </w:rPr>
            </w:pPr>
            <w:r>
              <w:rPr>
                <w:szCs w:val="24"/>
              </w:rPr>
              <w:t>9</w:t>
            </w:r>
            <w:r w:rsidRPr="006B0778">
              <w:rPr>
                <w:szCs w:val="24"/>
              </w:rPr>
              <w:t xml:space="preserve"> Months</w:t>
            </w:r>
          </w:p>
        </w:tc>
      </w:tr>
      <w:tr w:rsidR="007F4264" w:rsidTr="003B7C3E">
        <w:trPr>
          <w:trHeight w:val="551"/>
        </w:trPr>
        <w:tc>
          <w:tcPr>
            <w:tcW w:w="696" w:type="dxa"/>
            <w:tcBorders>
              <w:top w:val="nil"/>
              <w:left w:val="nil"/>
              <w:bottom w:val="nil"/>
              <w:right w:val="nil"/>
            </w:tcBorders>
          </w:tcPr>
          <w:p w:rsidR="007F4264" w:rsidRDefault="007F4264" w:rsidP="003B7C3E">
            <w:pPr>
              <w:bidi w:val="0"/>
              <w:rPr>
                <w:b/>
                <w:bCs/>
              </w:rPr>
            </w:pPr>
          </w:p>
        </w:tc>
        <w:tc>
          <w:tcPr>
            <w:tcW w:w="6553" w:type="dxa"/>
            <w:gridSpan w:val="3"/>
            <w:tcBorders>
              <w:top w:val="nil"/>
              <w:left w:val="nil"/>
              <w:bottom w:val="nil"/>
              <w:right w:val="nil"/>
            </w:tcBorders>
          </w:tcPr>
          <w:p w:rsidR="007F4264" w:rsidRDefault="007F4264" w:rsidP="003B7C3E">
            <w:pPr>
              <w:pStyle w:val="Heading6"/>
              <w:bidi w:val="0"/>
            </w:pPr>
            <w:r>
              <w:t>Abstract</w:t>
            </w:r>
          </w:p>
        </w:tc>
      </w:tr>
    </w:tbl>
    <w:p w:rsidR="007F4264" w:rsidRDefault="007F4264" w:rsidP="007F4264">
      <w:pPr>
        <w:pStyle w:val="FootnoteText"/>
        <w:bidi w:val="0"/>
        <w:rPr>
          <w:rFonts w:cs="Traditional Arabic"/>
          <w:noProof w:val="0"/>
          <w:szCs w:val="24"/>
        </w:rPr>
      </w:pPr>
      <w:r>
        <w:rPr>
          <w:rFonts w:cs="Times New Roman"/>
          <w:color w:val="000000"/>
          <w:szCs w:val="24"/>
        </w:rPr>
        <w:tab/>
      </w:r>
      <w:r>
        <w:rPr>
          <w:rFonts w:cs="Traditional Arabic"/>
          <w:noProof w:val="0"/>
          <w:szCs w:val="24"/>
        </w:rPr>
        <w:t xml:space="preserve">Studying and evaluation of groundwater quality is considered to be </w:t>
      </w:r>
      <w:r w:rsidR="00E52286">
        <w:rPr>
          <w:rFonts w:cs="Traditional Arabic"/>
          <w:noProof w:val="0"/>
          <w:szCs w:val="24"/>
        </w:rPr>
        <w:t>extremely</w:t>
      </w:r>
      <w:r>
        <w:rPr>
          <w:rFonts w:cs="Traditional Arabic"/>
          <w:noProof w:val="0"/>
          <w:szCs w:val="24"/>
        </w:rPr>
        <w:t xml:space="preserve"> vital issue for the only natural resource in the country, because Saudi Arabia is located in the zon</w:t>
      </w:r>
      <w:r w:rsidR="00E52286">
        <w:rPr>
          <w:rFonts w:cs="Traditional Arabic"/>
          <w:noProof w:val="0"/>
          <w:szCs w:val="24"/>
        </w:rPr>
        <w:t>e of arid regions, where the av</w:t>
      </w:r>
      <w:r>
        <w:rPr>
          <w:rFonts w:cs="Traditional Arabic"/>
          <w:noProof w:val="0"/>
          <w:szCs w:val="24"/>
        </w:rPr>
        <w:t xml:space="preserve">erage annual rainfall does not exceed 140 mm. The </w:t>
      </w:r>
      <w:r w:rsidR="00E52286">
        <w:rPr>
          <w:rFonts w:cs="Traditional Arabic"/>
          <w:noProof w:val="0"/>
          <w:szCs w:val="24"/>
        </w:rPr>
        <w:t>western</w:t>
      </w:r>
      <w:r>
        <w:rPr>
          <w:rFonts w:cs="Traditional Arabic"/>
          <w:noProof w:val="0"/>
          <w:szCs w:val="24"/>
        </w:rPr>
        <w:t xml:space="preserve"> region is laid among the most aridity regions in the country where the average annual is about 60 mm, with exceptional the highly elevated areas where rainfall almost controlled by the topographic effects. Generally, several major basins are located in the western province of the Kingdom and are constituent the major important sources for water supply to </w:t>
      </w:r>
      <w:proofErr w:type="spellStart"/>
      <w:r>
        <w:rPr>
          <w:rFonts w:cs="Traditional Arabic"/>
          <w:noProof w:val="0"/>
          <w:szCs w:val="24"/>
        </w:rPr>
        <w:t>Makkah</w:t>
      </w:r>
      <w:proofErr w:type="spellEnd"/>
      <w:r>
        <w:rPr>
          <w:rFonts w:cs="Traditional Arabic"/>
          <w:noProof w:val="0"/>
          <w:szCs w:val="24"/>
        </w:rPr>
        <w:t xml:space="preserve">, </w:t>
      </w:r>
      <w:proofErr w:type="spellStart"/>
      <w:r>
        <w:rPr>
          <w:rFonts w:cs="Traditional Arabic"/>
          <w:noProof w:val="0"/>
          <w:szCs w:val="24"/>
        </w:rPr>
        <w:t>Taif</w:t>
      </w:r>
      <w:proofErr w:type="spellEnd"/>
      <w:r>
        <w:rPr>
          <w:rFonts w:cs="Traditional Arabic"/>
          <w:noProof w:val="0"/>
          <w:szCs w:val="24"/>
        </w:rPr>
        <w:t xml:space="preserve"> and Jeddah cities as well as villages and towns surrounded them.</w:t>
      </w:r>
    </w:p>
    <w:p w:rsidR="007F4264" w:rsidRDefault="007F4264" w:rsidP="007F4264">
      <w:pPr>
        <w:pStyle w:val="FootnoteText"/>
        <w:bidi w:val="0"/>
        <w:rPr>
          <w:rFonts w:cs="Times New Roman"/>
          <w:szCs w:val="24"/>
        </w:rPr>
      </w:pPr>
      <w:proofErr w:type="spellStart"/>
      <w:r>
        <w:rPr>
          <w:rFonts w:cs="Traditional Arabic"/>
          <w:noProof w:val="0"/>
          <w:szCs w:val="24"/>
        </w:rPr>
        <w:t>Wadi</w:t>
      </w:r>
      <w:proofErr w:type="spellEnd"/>
      <w:r>
        <w:rPr>
          <w:rFonts w:cs="Traditional Arabic"/>
          <w:noProof w:val="0"/>
          <w:szCs w:val="24"/>
        </w:rPr>
        <w:t xml:space="preserve"> </w:t>
      </w:r>
      <w:proofErr w:type="spellStart"/>
      <w:r>
        <w:rPr>
          <w:rFonts w:cs="Traditional Arabic"/>
          <w:noProof w:val="0"/>
          <w:szCs w:val="24"/>
        </w:rPr>
        <w:t>Khulais</w:t>
      </w:r>
      <w:proofErr w:type="spellEnd"/>
      <w:r>
        <w:rPr>
          <w:rFonts w:cs="Traditional Arabic"/>
          <w:noProof w:val="0"/>
          <w:szCs w:val="24"/>
        </w:rPr>
        <w:t xml:space="preserve"> is considered one of the largest basins in the western part and it has an area of about 4000 km</w:t>
      </w:r>
      <w:r>
        <w:rPr>
          <w:rFonts w:cs="Traditional Arabic"/>
          <w:noProof w:val="0"/>
          <w:szCs w:val="24"/>
          <w:vertAlign w:val="superscript"/>
        </w:rPr>
        <w:t>2</w:t>
      </w:r>
      <w:r>
        <w:rPr>
          <w:rFonts w:cs="Traditional Arabic"/>
          <w:noProof w:val="0"/>
          <w:szCs w:val="24"/>
        </w:rPr>
        <w:t xml:space="preserve">. It has two major tributaries namely, </w:t>
      </w:r>
      <w:proofErr w:type="spellStart"/>
      <w:r>
        <w:rPr>
          <w:rFonts w:cs="Traditional Arabic"/>
          <w:noProof w:val="0"/>
          <w:szCs w:val="24"/>
        </w:rPr>
        <w:t>Ghiran</w:t>
      </w:r>
      <w:proofErr w:type="spellEnd"/>
      <w:r>
        <w:rPr>
          <w:rFonts w:cs="Traditional Arabic"/>
          <w:noProof w:val="0"/>
          <w:szCs w:val="24"/>
        </w:rPr>
        <w:t xml:space="preserve"> and </w:t>
      </w:r>
      <w:proofErr w:type="spellStart"/>
      <w:r>
        <w:rPr>
          <w:rFonts w:cs="Traditional Arabic"/>
          <w:noProof w:val="0"/>
          <w:szCs w:val="24"/>
        </w:rPr>
        <w:t>Murawani</w:t>
      </w:r>
      <w:proofErr w:type="spellEnd"/>
      <w:r>
        <w:rPr>
          <w:rFonts w:cs="Traditional Arabic"/>
          <w:noProof w:val="0"/>
          <w:szCs w:val="24"/>
        </w:rPr>
        <w:t xml:space="preserve"> sub-basins.</w:t>
      </w:r>
      <w:r>
        <w:rPr>
          <w:rFonts w:cs="Times New Roman"/>
          <w:szCs w:val="24"/>
        </w:rPr>
        <w:t xml:space="preserve"> The previous studies almost indicated that there is a large difference in the groundwater salinity in both two wadi sub-basins, although both are generted from Harrat Rahat (Basalt Plateau), which is considered the main recharge area of both wadis. Within Wadi Ghiran sub-basin, which is located in the southern part of Wadi Khulais basin, the groundwater salinity ranges between 4000 and 8000 µS/cm., which almost exceeds three times the groundwater salinity (2800 µS/cm) in the last ten years. While, in Wadi Murawani, which is located in the northern part, no significant variation was observed in the water salinity, which almost below 1500 µS/cm in the same period. The highly saline water in Wadi Ghiran sub-basin led to restrict of its utilization to the local people, consequently, the abandonment of wells has become a common feature in this part. The existing salinity problem seems to be localized and there is a strong potential exists for groundwater deterioration. In the previous studies that carried out in the Khulais or in Wadi Ghiran, no particular attention been given to groundwater salinity raised or even outlined the processes that responsible for such condition.</w:t>
      </w:r>
    </w:p>
    <w:p w:rsidR="007F4264" w:rsidRDefault="007F4264" w:rsidP="007F4264">
      <w:pPr>
        <w:pStyle w:val="FootnoteText"/>
        <w:bidi w:val="0"/>
        <w:rPr>
          <w:rFonts w:cs="Times New Roman"/>
          <w:szCs w:val="24"/>
        </w:rPr>
      </w:pPr>
      <w:r>
        <w:rPr>
          <w:rFonts w:cs="Times New Roman"/>
          <w:szCs w:val="24"/>
        </w:rPr>
        <w:t xml:space="preserve">Therefore, the proposed research project will be in the form of comprehensive investigation to study and identify factor(s) responsible for groundwater evolution in the Wadi Ghiran, which in turn cause a shortage in the water-supply. In addition, the </w:t>
      </w:r>
      <w:r>
        <w:rPr>
          <w:rFonts w:cs="Times New Roman"/>
          <w:szCs w:val="24"/>
        </w:rPr>
        <w:lastRenderedPageBreak/>
        <w:t xml:space="preserve">proposed research will include the study define of groundwater origin. This can be achieved by using the chemical analyses results concern major and race elements as well as establish specific relationships among them and relted to the surrounding areas, besides the research objectives mentioned below. </w:t>
      </w:r>
    </w:p>
    <w:p w:rsidR="00B23A15" w:rsidRPr="007F4264" w:rsidRDefault="00B23A15"/>
    <w:sectPr w:rsidR="00B23A15" w:rsidRPr="007F4264"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7F4264"/>
    <w:rsid w:val="007F4264"/>
    <w:rsid w:val="00B23A15"/>
    <w:rsid w:val="00C354AF"/>
    <w:rsid w:val="00C90A98"/>
    <w:rsid w:val="00E5228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264"/>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7F4264"/>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7F4264"/>
    <w:pPr>
      <w:keepNext/>
      <w:spacing w:after="60"/>
      <w:jc w:val="center"/>
      <w:outlineLvl w:val="1"/>
    </w:pPr>
    <w:rPr>
      <w:rFonts w:ascii="Arial" w:hAnsi="Arial"/>
      <w:b/>
      <w:bCs/>
      <w:noProof/>
      <w:sz w:val="28"/>
    </w:rPr>
  </w:style>
  <w:style w:type="paragraph" w:styleId="Heading3">
    <w:name w:val="heading 3"/>
    <w:basedOn w:val="Normal"/>
    <w:next w:val="Normal"/>
    <w:link w:val="Heading3Char"/>
    <w:uiPriority w:val="9"/>
    <w:semiHidden/>
    <w:unhideWhenUsed/>
    <w:qFormat/>
    <w:rsid w:val="007F4264"/>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7F426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264"/>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7F4264"/>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uiPriority w:val="9"/>
    <w:semiHidden/>
    <w:rsid w:val="007F4264"/>
    <w:rPr>
      <w:rFonts w:asciiTheme="majorHAnsi" w:eastAsiaTheme="majorEastAsia" w:hAnsiTheme="majorHAnsi" w:cstheme="majorBidi"/>
      <w:b/>
      <w:bCs/>
      <w:color w:val="4F81BD" w:themeColor="accent1"/>
      <w:sz w:val="24"/>
      <w:szCs w:val="28"/>
      <w:lang w:eastAsia="ar-SA"/>
    </w:rPr>
  </w:style>
  <w:style w:type="character" w:customStyle="1" w:styleId="Heading6Char">
    <w:name w:val="Heading 6 Char"/>
    <w:basedOn w:val="DefaultParagraphFont"/>
    <w:link w:val="Heading6"/>
    <w:uiPriority w:val="9"/>
    <w:semiHidden/>
    <w:rsid w:val="007F4264"/>
    <w:rPr>
      <w:rFonts w:asciiTheme="majorHAnsi" w:eastAsiaTheme="majorEastAsia" w:hAnsiTheme="majorHAnsi" w:cstheme="majorBidi"/>
      <w:i/>
      <w:iCs/>
      <w:color w:val="243F60" w:themeColor="accent1" w:themeShade="7F"/>
      <w:sz w:val="24"/>
      <w:szCs w:val="28"/>
      <w:lang w:eastAsia="ar-SA"/>
    </w:rPr>
  </w:style>
  <w:style w:type="paragraph" w:styleId="FootnoteText">
    <w:name w:val="footnote text"/>
    <w:basedOn w:val="Normal"/>
    <w:link w:val="FootnoteTextChar"/>
    <w:semiHidden/>
    <w:rsid w:val="007F4264"/>
    <w:rPr>
      <w:rFonts w:cs="Simplified Arabic"/>
      <w:noProof/>
      <w:szCs w:val="26"/>
    </w:rPr>
  </w:style>
  <w:style w:type="character" w:customStyle="1" w:styleId="FootnoteTextChar">
    <w:name w:val="Footnote Text Char"/>
    <w:basedOn w:val="DefaultParagraphFont"/>
    <w:link w:val="FootnoteText"/>
    <w:semiHidden/>
    <w:rsid w:val="007F4264"/>
    <w:rPr>
      <w:rFonts w:ascii="Times New Roman" w:eastAsia="Times New Roman" w:hAnsi="Times New Roman" w:cs="Simplified Arabic"/>
      <w:noProof/>
      <w:sz w:val="24"/>
      <w:szCs w:val="26"/>
      <w:lang w:eastAsia="ar-SA"/>
    </w:rPr>
  </w:style>
  <w:style w:type="paragraph" w:styleId="NormalWeb">
    <w:name w:val="Normal (Web)"/>
    <w:basedOn w:val="Normal"/>
    <w:link w:val="NormalWebChar"/>
    <w:rsid w:val="007F4264"/>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7F426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907</Words>
  <Characters>5174</Characters>
  <Application>Microsoft Office Word</Application>
  <DocSecurity>0</DocSecurity>
  <Lines>43</Lines>
  <Paragraphs>12</Paragraphs>
  <ScaleCrop>false</ScaleCrop>
  <Company>kaudsr</Company>
  <LinksUpToDate>false</LinksUpToDate>
  <CharactersWithSpaces>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2010-05-16T18:12:00Z</dcterms:created>
  <dcterms:modified xsi:type="dcterms:W3CDTF">2010-07-13T10:58:00Z</dcterms:modified>
</cp:coreProperties>
</file>