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09" w:rsidRPr="00CC3324" w:rsidRDefault="000C6509" w:rsidP="000C6509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0C6509" w:rsidRPr="00226A9E" w:rsidRDefault="002A63E6" w:rsidP="000C6509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0C6509">
        <w:rPr>
          <w:rFonts w:hint="cs"/>
          <w:rtl/>
        </w:rPr>
        <w:t>رياضيات</w:t>
      </w:r>
    </w:p>
    <w:p w:rsidR="000C6509" w:rsidRPr="00226A9E" w:rsidRDefault="000C6509" w:rsidP="000C6509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حلقات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موديلات - صفوف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0C6509" w:rsidRPr="00EB4E57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509" w:rsidRPr="00AA194D" w:rsidRDefault="000C6509" w:rsidP="00AB4CA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91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006DAB" w:rsidRDefault="000C6509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226A9E" w:rsidRDefault="000C6509" w:rsidP="00AB4CA5">
            <w:r>
              <w:rPr>
                <w:rFonts w:hint="cs"/>
                <w:rtl/>
              </w:rPr>
              <w:t>197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0C6509" w:rsidRPr="00B61E72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C6509" w:rsidRPr="00EB4E57" w:rsidRDefault="000C6509" w:rsidP="00AB4CA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006DAB" w:rsidRDefault="000C6509" w:rsidP="00AB4CA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3F1C81" w:rsidRDefault="000C6509" w:rsidP="00AB4CA5">
            <w:pPr>
              <w:jc w:val="both"/>
              <w:rPr>
                <w:sz w:val="28"/>
                <w:rtl/>
              </w:rPr>
            </w:pPr>
            <w:r w:rsidRPr="00DF10AC">
              <w:rPr>
                <w:rFonts w:hint="cs"/>
                <w:sz w:val="28"/>
                <w:rtl/>
              </w:rPr>
              <w:t>الحلقات والموديلات المدرجة بممثلات الصفوف اليسرى</w:t>
            </w:r>
          </w:p>
        </w:tc>
      </w:tr>
      <w:tr w:rsidR="000C6509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006DAB" w:rsidRDefault="000C6509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866762" w:rsidRDefault="000C6509" w:rsidP="00AB4CA5">
            <w:pPr>
              <w:rPr>
                <w:sz w:val="28"/>
                <w:rtl/>
              </w:rPr>
            </w:pPr>
            <w:r w:rsidRPr="00EC212F">
              <w:rPr>
                <w:rFonts w:hint="cs"/>
                <w:sz w:val="28"/>
                <w:rtl/>
              </w:rPr>
              <w:t xml:space="preserve">د. </w:t>
            </w:r>
            <w:r>
              <w:rPr>
                <w:rFonts w:hint="cs"/>
                <w:sz w:val="28"/>
                <w:rtl/>
              </w:rPr>
              <w:t>محمد موسي الشمراني</w:t>
            </w:r>
          </w:p>
        </w:tc>
      </w:tr>
      <w:tr w:rsidR="000C6509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5438DD" w:rsidRDefault="000C6509" w:rsidP="00AB4CA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B3259C" w:rsidRDefault="000C6509" w:rsidP="00AB4CA5">
            <w:pPr>
              <w:rPr>
                <w:color w:val="FF0000"/>
                <w:sz w:val="28"/>
                <w:rtl/>
              </w:rPr>
            </w:pPr>
            <w:r w:rsidRPr="006F6BEB">
              <w:rPr>
                <w:sz w:val="28"/>
                <w:rtl/>
              </w:rPr>
              <w:t xml:space="preserve"> </w:t>
            </w:r>
          </w:p>
        </w:tc>
      </w:tr>
      <w:tr w:rsidR="000C6509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006DAB" w:rsidRDefault="000C6509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226A9E" w:rsidRDefault="000C6509" w:rsidP="00AB4CA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0C6509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B4E5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006DAB" w:rsidRDefault="000C6509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226A9E" w:rsidRDefault="000C6509" w:rsidP="00AB4CA5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0C6509" w:rsidRPr="00ED3AA7" w:rsidTr="00AB4CA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D3AA7" w:rsidRDefault="000C6509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509" w:rsidRPr="00ED3AA7" w:rsidRDefault="000C6509" w:rsidP="00AB4CA5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0C6509" w:rsidRPr="00DF10AC" w:rsidRDefault="000C6509" w:rsidP="000C6509">
      <w:pPr>
        <w:rPr>
          <w:sz w:val="28"/>
          <w:rtl/>
        </w:rPr>
      </w:pPr>
      <w:r w:rsidRPr="00DF10AC">
        <w:rPr>
          <w:rFonts w:hint="cs"/>
          <w:sz w:val="28"/>
          <w:rtl/>
        </w:rPr>
        <w:t xml:space="preserve">لتكن </w:t>
      </w:r>
      <w:r w:rsidRPr="00DF10AC">
        <w:rPr>
          <w:b/>
          <w:bCs/>
          <w:i/>
          <w:iCs/>
          <w:sz w:val="28"/>
        </w:rPr>
        <w:t>G</w:t>
      </w:r>
      <w:r w:rsidRPr="00DF10AC">
        <w:rPr>
          <w:rFonts w:hint="cs"/>
          <w:sz w:val="28"/>
          <w:rtl/>
        </w:rPr>
        <w:t xml:space="preserve">  زمرة مع عنصر محايد </w:t>
      </w:r>
      <w:r w:rsidRPr="00DF10AC">
        <w:rPr>
          <w:b/>
          <w:bCs/>
          <w:i/>
          <w:iCs/>
          <w:sz w:val="28"/>
        </w:rPr>
        <w:t>e</w:t>
      </w:r>
      <w:r w:rsidRPr="00DF10AC">
        <w:rPr>
          <w:sz w:val="28"/>
        </w:rPr>
        <w:t xml:space="preserve"> </w:t>
      </w:r>
      <w:r w:rsidRPr="00DF10AC">
        <w:rPr>
          <w:rFonts w:hint="cs"/>
          <w:sz w:val="28"/>
          <w:rtl/>
          <w:lang w:bidi="ar-QA"/>
        </w:rPr>
        <w:t>. فان الحلقة المدرجة زمريا هي حلقة تحقق:</w:t>
      </w:r>
      <w:r w:rsidRPr="00DF10AC">
        <w:rPr>
          <w:b/>
          <w:bCs/>
          <w:i/>
          <w:iCs/>
          <w:sz w:val="28"/>
        </w:rPr>
        <w:t xml:space="preserve"> R=</w:t>
      </w:r>
      <w:r w:rsidRPr="00DF10AC">
        <w:rPr>
          <w:b/>
          <w:bCs/>
          <w:i/>
          <w:iCs/>
          <w:sz w:val="28"/>
        </w:rPr>
        <w:sym w:font="Symbol" w:char="F0C5"/>
      </w:r>
      <w:r w:rsidRPr="00DF10AC">
        <w:rPr>
          <w:b/>
          <w:bCs/>
          <w:i/>
          <w:iCs/>
          <w:sz w:val="28"/>
        </w:rPr>
        <w:t xml:space="preserve"> </w:t>
      </w:r>
      <w:r w:rsidRPr="00DF10AC">
        <w:rPr>
          <w:b/>
          <w:bCs/>
          <w:i/>
          <w:iCs/>
          <w:sz w:val="28"/>
        </w:rPr>
        <w:sym w:font="Symbol" w:char="F0E5"/>
      </w:r>
      <w:r w:rsidRPr="00DF10AC">
        <w:rPr>
          <w:b/>
          <w:bCs/>
          <w:i/>
          <w:iCs/>
          <w:sz w:val="28"/>
          <w:vertAlign w:val="subscript"/>
        </w:rPr>
        <w:t>s</w:t>
      </w:r>
      <w:r w:rsidRPr="00DF10AC">
        <w:rPr>
          <w:b/>
          <w:bCs/>
          <w:i/>
          <w:iCs/>
          <w:sz w:val="28"/>
          <w:vertAlign w:val="subscript"/>
        </w:rPr>
        <w:sym w:font="Symbol" w:char="F0CE"/>
      </w:r>
      <w:r w:rsidRPr="00DF10AC">
        <w:rPr>
          <w:b/>
          <w:bCs/>
          <w:i/>
          <w:iCs/>
          <w:sz w:val="28"/>
          <w:vertAlign w:val="subscript"/>
        </w:rPr>
        <w:t>G</w:t>
      </w:r>
      <w:r w:rsidRPr="00DF10AC">
        <w:rPr>
          <w:b/>
          <w:bCs/>
          <w:i/>
          <w:iCs/>
          <w:sz w:val="28"/>
        </w:rPr>
        <w:t xml:space="preserve"> R</w:t>
      </w:r>
      <w:r w:rsidRPr="00DF10AC">
        <w:rPr>
          <w:b/>
          <w:bCs/>
          <w:i/>
          <w:iCs/>
          <w:sz w:val="28"/>
          <w:vertAlign w:val="subscript"/>
        </w:rPr>
        <w:t>s</w:t>
      </w:r>
      <w:r w:rsidRPr="00DF10AC">
        <w:rPr>
          <w:sz w:val="28"/>
        </w:rPr>
        <w:t xml:space="preserve">   </w:t>
      </w:r>
      <w:r w:rsidRPr="00DF10AC">
        <w:rPr>
          <w:rFonts w:hint="cs"/>
          <w:sz w:val="28"/>
          <w:rtl/>
          <w:lang w:bidi="ar-QA"/>
        </w:rPr>
        <w:t xml:space="preserve"> حيث </w:t>
      </w:r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s</w:t>
      </w:r>
      <w:r w:rsidRPr="00DF10AC">
        <w:rPr>
          <w:rFonts w:hint="cs"/>
          <w:sz w:val="28"/>
          <w:rtl/>
          <w:lang w:bidi="ar-QA"/>
        </w:rPr>
        <w:t xml:space="preserve"> هي زمر جزئية جمعية لكل  </w:t>
      </w:r>
      <w:r w:rsidRPr="00DF10AC">
        <w:rPr>
          <w:b/>
          <w:bCs/>
          <w:i/>
          <w:iCs/>
          <w:sz w:val="28"/>
        </w:rPr>
        <w:t>s</w:t>
      </w:r>
      <w:r w:rsidRPr="00DF10AC">
        <w:rPr>
          <w:b/>
          <w:bCs/>
          <w:i/>
          <w:iCs/>
          <w:sz w:val="28"/>
        </w:rPr>
        <w:sym w:font="Symbol" w:char="F0CE"/>
      </w:r>
      <w:r w:rsidRPr="00DF10AC">
        <w:rPr>
          <w:b/>
          <w:bCs/>
          <w:i/>
          <w:iCs/>
          <w:sz w:val="28"/>
        </w:rPr>
        <w:t>G</w:t>
      </w:r>
      <w:r w:rsidRPr="00DF10AC">
        <w:rPr>
          <w:rFonts w:hint="cs"/>
          <w:sz w:val="28"/>
          <w:rtl/>
          <w:lang w:bidi="ar-QA"/>
        </w:rPr>
        <w:t xml:space="preserve"> وحيث </w:t>
      </w:r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s</w:t>
      </w:r>
      <w:r w:rsidRPr="00DF10AC">
        <w:rPr>
          <w:sz w:val="28"/>
        </w:rPr>
        <w:t xml:space="preserve"> </w:t>
      </w:r>
      <w:proofErr w:type="spellStart"/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t</w:t>
      </w:r>
      <w:proofErr w:type="spellEnd"/>
      <w:r w:rsidRPr="00DF10AC">
        <w:rPr>
          <w:b/>
          <w:bCs/>
          <w:i/>
          <w:iCs/>
          <w:sz w:val="28"/>
          <w:vertAlign w:val="subscript"/>
        </w:rPr>
        <w:t xml:space="preserve"> </w:t>
      </w:r>
      <w:r w:rsidRPr="00DF10AC">
        <w:rPr>
          <w:sz w:val="28"/>
        </w:rPr>
        <w:t xml:space="preserve"> </w:t>
      </w:r>
      <w:r w:rsidRPr="00DF10AC">
        <w:rPr>
          <w:sz w:val="28"/>
        </w:rPr>
        <w:sym w:font="Symbol" w:char="F0CD"/>
      </w:r>
      <w:r w:rsidRPr="00DF10AC">
        <w:rPr>
          <w:b/>
          <w:bCs/>
          <w:i/>
          <w:iCs/>
          <w:sz w:val="28"/>
        </w:rPr>
        <w:t xml:space="preserve"> </w:t>
      </w:r>
      <w:proofErr w:type="spellStart"/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st</w:t>
      </w:r>
      <w:proofErr w:type="spellEnd"/>
      <w:r w:rsidRPr="00DF10AC">
        <w:rPr>
          <w:sz w:val="28"/>
        </w:rPr>
        <w:t xml:space="preserve">  </w:t>
      </w:r>
      <w:r w:rsidRPr="00DF10AC">
        <w:rPr>
          <w:rFonts w:hint="cs"/>
          <w:sz w:val="28"/>
          <w:rtl/>
        </w:rPr>
        <w:t xml:space="preserve">  لكل </w:t>
      </w:r>
      <w:proofErr w:type="spellStart"/>
      <w:r w:rsidRPr="00DF10AC">
        <w:rPr>
          <w:b/>
          <w:bCs/>
          <w:i/>
          <w:iCs/>
          <w:sz w:val="28"/>
        </w:rPr>
        <w:t>s,t</w:t>
      </w:r>
      <w:proofErr w:type="spellEnd"/>
      <w:r w:rsidRPr="00DF10AC">
        <w:rPr>
          <w:b/>
          <w:bCs/>
          <w:i/>
          <w:iCs/>
          <w:sz w:val="28"/>
        </w:rPr>
        <w:sym w:font="Symbol" w:char="F0CE"/>
      </w:r>
      <w:r w:rsidRPr="00DF10AC">
        <w:rPr>
          <w:b/>
          <w:bCs/>
          <w:i/>
          <w:iCs/>
          <w:sz w:val="28"/>
        </w:rPr>
        <w:t>G</w:t>
      </w:r>
      <w:r w:rsidRPr="00DF10AC">
        <w:rPr>
          <w:rFonts w:hint="cs"/>
          <w:sz w:val="28"/>
          <w:rtl/>
        </w:rPr>
        <w:t xml:space="preserve"> .  إذا استبدلنا الشرط </w:t>
      </w:r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s</w:t>
      </w:r>
      <w:r w:rsidRPr="00DF10AC">
        <w:rPr>
          <w:sz w:val="28"/>
        </w:rPr>
        <w:t xml:space="preserve"> </w:t>
      </w:r>
      <w:proofErr w:type="spellStart"/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t</w:t>
      </w:r>
      <w:proofErr w:type="spellEnd"/>
      <w:r w:rsidRPr="00DF10AC">
        <w:rPr>
          <w:b/>
          <w:bCs/>
          <w:i/>
          <w:iCs/>
          <w:sz w:val="28"/>
          <w:vertAlign w:val="subscript"/>
        </w:rPr>
        <w:t xml:space="preserve"> </w:t>
      </w:r>
      <w:r w:rsidRPr="00DF10AC">
        <w:rPr>
          <w:sz w:val="28"/>
        </w:rPr>
        <w:t xml:space="preserve"> </w:t>
      </w:r>
      <w:r w:rsidRPr="00DF10AC">
        <w:rPr>
          <w:sz w:val="28"/>
        </w:rPr>
        <w:sym w:font="Symbol" w:char="F0CD"/>
      </w:r>
      <w:r w:rsidRPr="00DF10AC">
        <w:rPr>
          <w:b/>
          <w:bCs/>
          <w:i/>
          <w:iCs/>
          <w:sz w:val="28"/>
        </w:rPr>
        <w:t xml:space="preserve"> </w:t>
      </w:r>
      <w:proofErr w:type="spellStart"/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st</w:t>
      </w:r>
      <w:proofErr w:type="spellEnd"/>
      <w:r w:rsidRPr="00DF10AC">
        <w:rPr>
          <w:rFonts w:hint="cs"/>
          <w:sz w:val="28"/>
          <w:rtl/>
        </w:rPr>
        <w:t xml:space="preserve"> بالشرط الأقوى  </w:t>
      </w:r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s</w:t>
      </w:r>
      <w:r w:rsidRPr="00DF10AC">
        <w:rPr>
          <w:sz w:val="28"/>
        </w:rPr>
        <w:t xml:space="preserve"> </w:t>
      </w:r>
      <w:proofErr w:type="spellStart"/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t</w:t>
      </w:r>
      <w:proofErr w:type="spellEnd"/>
      <w:r w:rsidRPr="00DF10AC">
        <w:rPr>
          <w:b/>
          <w:bCs/>
          <w:i/>
          <w:iCs/>
          <w:sz w:val="28"/>
          <w:vertAlign w:val="subscript"/>
        </w:rPr>
        <w:t xml:space="preserve"> </w:t>
      </w:r>
      <w:r w:rsidRPr="00DF10AC">
        <w:rPr>
          <w:sz w:val="28"/>
        </w:rPr>
        <w:t xml:space="preserve"> =</w:t>
      </w:r>
      <w:r w:rsidRPr="00DF10AC">
        <w:rPr>
          <w:b/>
          <w:bCs/>
          <w:i/>
          <w:iCs/>
          <w:sz w:val="28"/>
        </w:rPr>
        <w:t xml:space="preserve"> </w:t>
      </w:r>
      <w:proofErr w:type="spellStart"/>
      <w:r w:rsidRPr="00DF10AC">
        <w:rPr>
          <w:b/>
          <w:bCs/>
          <w:i/>
          <w:iCs/>
          <w:sz w:val="28"/>
        </w:rPr>
        <w:t>R</w:t>
      </w:r>
      <w:r w:rsidRPr="00DF10AC">
        <w:rPr>
          <w:b/>
          <w:bCs/>
          <w:i/>
          <w:iCs/>
          <w:sz w:val="28"/>
          <w:vertAlign w:val="subscript"/>
        </w:rPr>
        <w:t>st</w:t>
      </w:r>
      <w:proofErr w:type="spellEnd"/>
      <w:r w:rsidRPr="00DF10AC">
        <w:rPr>
          <w:rFonts w:hint="cs"/>
          <w:sz w:val="28"/>
          <w:rtl/>
        </w:rPr>
        <w:t xml:space="preserve">  فان </w:t>
      </w:r>
      <w:r w:rsidRPr="00DF10AC">
        <w:rPr>
          <w:b/>
          <w:bCs/>
          <w:i/>
          <w:iCs/>
          <w:sz w:val="28"/>
        </w:rPr>
        <w:t>R</w:t>
      </w:r>
      <w:r w:rsidRPr="00DF10AC">
        <w:rPr>
          <w:rFonts w:hint="cs"/>
          <w:sz w:val="28"/>
          <w:rtl/>
        </w:rPr>
        <w:t xml:space="preserve">  حينها تسمى </w:t>
      </w:r>
      <w:r w:rsidRPr="00DF10AC">
        <w:rPr>
          <w:rFonts w:hint="cs"/>
          <w:sz w:val="28"/>
          <w:rtl/>
          <w:lang w:bidi="ar-QA"/>
        </w:rPr>
        <w:t xml:space="preserve">الحلقة المدرجة زمريا  بقوة. </w:t>
      </w:r>
    </w:p>
    <w:p w:rsidR="000C6509" w:rsidRDefault="000C6509" w:rsidP="000C6509">
      <w:pPr>
        <w:rPr>
          <w:sz w:val="28"/>
          <w:rtl/>
        </w:rPr>
      </w:pPr>
      <w:r w:rsidRPr="00DF10AC">
        <w:rPr>
          <w:rFonts w:hint="cs"/>
          <w:sz w:val="28"/>
          <w:rtl/>
        </w:rPr>
        <w:t xml:space="preserve">     في هذا</w:t>
      </w:r>
      <w:r w:rsidRPr="00DF10AC">
        <w:rPr>
          <w:sz w:val="28"/>
          <w:rtl/>
        </w:rPr>
        <w:t xml:space="preserve"> المشروعِ، </w:t>
      </w:r>
      <w:r w:rsidRPr="00DF10AC">
        <w:rPr>
          <w:rFonts w:hint="cs"/>
          <w:sz w:val="28"/>
          <w:rtl/>
        </w:rPr>
        <w:t xml:space="preserve">سنكون حلقات مدرجة باستخدام مجموعة من ممثلات الصفوف اليسرى لزمرة جزئية </w:t>
      </w:r>
      <w:r w:rsidRPr="00DF10AC">
        <w:rPr>
          <w:b/>
          <w:bCs/>
          <w:i/>
          <w:iCs/>
          <w:sz w:val="28"/>
        </w:rPr>
        <w:t>H</w:t>
      </w:r>
      <w:r w:rsidRPr="00DF10AC">
        <w:rPr>
          <w:rFonts w:hint="cs"/>
          <w:sz w:val="28"/>
          <w:rtl/>
          <w:lang w:bidi="ar-QA"/>
        </w:rPr>
        <w:t xml:space="preserve"> </w:t>
      </w:r>
      <w:r w:rsidRPr="00DF10AC">
        <w:rPr>
          <w:rFonts w:hint="cs"/>
          <w:sz w:val="28"/>
          <w:rtl/>
        </w:rPr>
        <w:t xml:space="preserve">من زمرة </w:t>
      </w:r>
      <w:r w:rsidRPr="00DF10AC">
        <w:rPr>
          <w:b/>
          <w:bCs/>
          <w:i/>
          <w:iCs/>
          <w:sz w:val="28"/>
        </w:rPr>
        <w:t>X</w:t>
      </w:r>
      <w:r w:rsidRPr="00DF10AC">
        <w:rPr>
          <w:rFonts w:hint="cs"/>
          <w:sz w:val="28"/>
          <w:rtl/>
          <w:lang w:bidi="ar-QA"/>
        </w:rPr>
        <w:t xml:space="preserve"> في ضوء ما عمله  </w:t>
      </w:r>
      <w:proofErr w:type="spellStart"/>
      <w:r w:rsidRPr="00DF10AC">
        <w:rPr>
          <w:sz w:val="28"/>
          <w:lang w:bidi="ar-QA"/>
        </w:rPr>
        <w:t>Beggs</w:t>
      </w:r>
      <w:proofErr w:type="spellEnd"/>
      <w:r w:rsidRPr="00DF10AC">
        <w:rPr>
          <w:sz w:val="28"/>
          <w:lang w:bidi="ar-QA"/>
        </w:rPr>
        <w:t xml:space="preserve"> </w:t>
      </w:r>
      <w:r w:rsidRPr="00DF10AC">
        <w:rPr>
          <w:rFonts w:hint="cs"/>
          <w:sz w:val="28"/>
          <w:rtl/>
          <w:lang w:bidi="ar-QA"/>
        </w:rPr>
        <w:t xml:space="preserve">  في </w:t>
      </w:r>
      <w:r w:rsidRPr="00DF10AC">
        <w:rPr>
          <w:sz w:val="28"/>
        </w:rPr>
        <w:t>[1]</w:t>
      </w:r>
      <w:r w:rsidRPr="00DF10AC">
        <w:rPr>
          <w:rFonts w:hint="cs"/>
          <w:sz w:val="28"/>
          <w:rtl/>
        </w:rPr>
        <w:t xml:space="preserve"> .  بالإضافة إلى ذلك, سوف نثبت بعض النظريات للحلقات المدرجة في الوضع الجديد.  علاوة على ما سبق نستخلص بعض خصائص الحلقات المدرجة وموديلاتها. </w:t>
      </w:r>
    </w:p>
    <w:p w:rsidR="000C6509" w:rsidRDefault="000C6509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0C6509" w:rsidRPr="00CC3324" w:rsidRDefault="000C6509" w:rsidP="000C6509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0C6509" w:rsidRPr="00845A64" w:rsidRDefault="002A63E6" w:rsidP="000C6509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0C6509">
        <w:rPr>
          <w:rFonts w:cs="Arial"/>
          <w:sz w:val="24"/>
          <w:szCs w:val="24"/>
        </w:rPr>
        <w:t>Mathematics</w:t>
      </w:r>
    </w:p>
    <w:p w:rsidR="000C6509" w:rsidRPr="007627D8" w:rsidRDefault="000C6509" w:rsidP="000C6509">
      <w:pPr>
        <w:pStyle w:val="Heading3"/>
        <w:ind w:left="436"/>
        <w:rPr>
          <w:sz w:val="24"/>
          <w:szCs w:val="24"/>
        </w:rPr>
      </w:pPr>
      <w:proofErr w:type="spellStart"/>
      <w:r>
        <w:rPr>
          <w:sz w:val="24"/>
          <w:szCs w:val="24"/>
        </w:rPr>
        <w:t>Coset</w:t>
      </w:r>
      <w:proofErr w:type="spellEnd"/>
      <w:r>
        <w:rPr>
          <w:sz w:val="24"/>
          <w:szCs w:val="24"/>
        </w:rPr>
        <w:t xml:space="preserve"> – Rings - Modules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0C6509" w:rsidTr="00AB4CA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6509" w:rsidRPr="00CC3324" w:rsidRDefault="000C6509" w:rsidP="00AB4CA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91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03176" w:rsidRDefault="000C6509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6B0778" w:rsidRDefault="000C6509" w:rsidP="00AB4CA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197</w:t>
            </w:r>
            <w:r w:rsidRPr="006B0778">
              <w:t>/42</w:t>
            </w:r>
            <w:r>
              <w:t>8</w:t>
            </w:r>
          </w:p>
        </w:tc>
      </w:tr>
      <w:tr w:rsidR="000C6509" w:rsidRPr="0082040A" w:rsidTr="00AB4CA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C6509" w:rsidRDefault="000C6509" w:rsidP="00AB4CA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03176" w:rsidRDefault="000C6509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1E0EBE" w:rsidRDefault="000C6509" w:rsidP="00AB4CA5">
            <w:p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Cs w:val="24"/>
              </w:rPr>
            </w:pPr>
            <w:r w:rsidRPr="00DF10AC">
              <w:rPr>
                <w:szCs w:val="24"/>
              </w:rPr>
              <w:t xml:space="preserve">Left </w:t>
            </w:r>
            <w:proofErr w:type="spellStart"/>
            <w:r w:rsidRPr="00DF10AC">
              <w:rPr>
                <w:szCs w:val="24"/>
              </w:rPr>
              <w:t>coset</w:t>
            </w:r>
            <w:proofErr w:type="spellEnd"/>
            <w:r w:rsidRPr="00DF10AC">
              <w:rPr>
                <w:szCs w:val="24"/>
              </w:rPr>
              <w:t xml:space="preserve"> representatives- graded rings and modules</w:t>
            </w:r>
          </w:p>
        </w:tc>
      </w:tr>
      <w:tr w:rsidR="000C6509" w:rsidTr="00AB4CA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03176" w:rsidRDefault="000C6509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253988" w:rsidRDefault="000C6509" w:rsidP="00AB4CA5">
            <w:pPr>
              <w:pStyle w:val="Heading5"/>
              <w:jc w:val="both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szCs w:val="24"/>
              </w:rPr>
              <w:t>Dr.</w:t>
            </w:r>
            <w:r w:rsidRPr="00EC212F">
              <w:rPr>
                <w:rFonts w:cs="Times New Roman"/>
                <w:szCs w:val="24"/>
              </w:rPr>
              <w:t xml:space="preserve"> </w:t>
            </w:r>
            <w:r w:rsidRPr="007431C5">
              <w:rPr>
                <w:rFonts w:cs="Times New Roman"/>
                <w:szCs w:val="24"/>
              </w:rPr>
              <w:t xml:space="preserve">Mohammed </w:t>
            </w:r>
            <w:proofErr w:type="spellStart"/>
            <w:r w:rsidRPr="007431C5">
              <w:rPr>
                <w:rFonts w:cs="Times New Roman"/>
                <w:szCs w:val="24"/>
              </w:rPr>
              <w:t>Mosa</w:t>
            </w:r>
            <w:proofErr w:type="spellEnd"/>
            <w:r w:rsidRPr="007431C5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431C5">
              <w:rPr>
                <w:rFonts w:cs="Times New Roman"/>
                <w:szCs w:val="24"/>
              </w:rPr>
              <w:t>Alshomrani</w:t>
            </w:r>
            <w:proofErr w:type="spellEnd"/>
          </w:p>
        </w:tc>
      </w:tr>
      <w:tr w:rsidR="000C6509" w:rsidRPr="00255200" w:rsidTr="00AB4CA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0C6509" w:rsidRPr="00E03176" w:rsidRDefault="000C6509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052360" w:rsidRDefault="000C6509" w:rsidP="00AB4CA5">
            <w:pPr>
              <w:jc w:val="right"/>
              <w:rPr>
                <w:rFonts w:cs="Times New Roman"/>
                <w:szCs w:val="24"/>
                <w:rtl/>
              </w:rPr>
            </w:pPr>
          </w:p>
        </w:tc>
      </w:tr>
      <w:tr w:rsidR="000C6509" w:rsidTr="00AB4CA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03176" w:rsidRDefault="000C6509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6B0778" w:rsidRDefault="000C6509" w:rsidP="00AB4CA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0C6509" w:rsidTr="00AB4CA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E03176" w:rsidRDefault="000C6509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6509" w:rsidRPr="006B0778" w:rsidRDefault="000C6509" w:rsidP="00AB4CA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0C6509" w:rsidTr="00AB4CA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509" w:rsidRDefault="000C6509" w:rsidP="00AB4CA5">
            <w:pPr>
              <w:pStyle w:val="Heading6"/>
              <w:bidi w:val="0"/>
            </w:pPr>
            <w:r>
              <w:t>Abstract</w:t>
            </w:r>
          </w:p>
        </w:tc>
      </w:tr>
    </w:tbl>
    <w:p w:rsidR="000C6509" w:rsidRDefault="000C6509" w:rsidP="000C6509">
      <w:pPr>
        <w:bidi w:val="0"/>
        <w:ind w:left="288" w:hanging="288"/>
        <w:rPr>
          <w:rFonts w:cs="Times New Roman"/>
          <w:szCs w:val="24"/>
        </w:rPr>
      </w:pPr>
      <w:r>
        <w:t xml:space="preserve">             </w:t>
      </w:r>
      <w:r w:rsidRPr="00583275">
        <w:rPr>
          <w:rFonts w:cs="Times New Roman"/>
          <w:szCs w:val="24"/>
        </w:rPr>
        <w:t xml:space="preserve">For a group </w:t>
      </w:r>
      <w:r w:rsidRPr="00583275">
        <w:rPr>
          <w:rFonts w:cs="Times New Roman"/>
          <w:b/>
          <w:bCs/>
          <w:i/>
          <w:iCs/>
          <w:szCs w:val="24"/>
        </w:rPr>
        <w:t>G</w:t>
      </w:r>
      <w:r w:rsidRPr="00583275">
        <w:rPr>
          <w:rFonts w:cs="Times New Roman"/>
          <w:szCs w:val="24"/>
        </w:rPr>
        <w:t xml:space="preserve"> with identity </w:t>
      </w:r>
      <w:r w:rsidRPr="00583275">
        <w:rPr>
          <w:rFonts w:cs="Times New Roman"/>
          <w:b/>
          <w:bCs/>
          <w:i/>
          <w:iCs/>
          <w:szCs w:val="24"/>
        </w:rPr>
        <w:t>e</w:t>
      </w:r>
      <w:r w:rsidRPr="00583275">
        <w:rPr>
          <w:rFonts w:cs="Times New Roman"/>
          <w:szCs w:val="24"/>
        </w:rPr>
        <w:t xml:space="preserve">, a </w:t>
      </w:r>
      <w:r w:rsidRPr="00583275">
        <w:rPr>
          <w:rFonts w:cs="Times New Roman"/>
          <w:b/>
          <w:bCs/>
          <w:i/>
          <w:iCs/>
          <w:szCs w:val="24"/>
        </w:rPr>
        <w:t>G</w:t>
      </w:r>
      <w:r w:rsidRPr="00583275">
        <w:rPr>
          <w:rFonts w:cs="Times New Roman"/>
          <w:szCs w:val="24"/>
        </w:rPr>
        <w:t xml:space="preserve">-graded ring </w:t>
      </w:r>
      <w:r w:rsidRPr="00583275">
        <w:rPr>
          <w:rFonts w:cs="Times New Roman"/>
          <w:b/>
          <w:bCs/>
          <w:i/>
          <w:iCs/>
          <w:szCs w:val="24"/>
        </w:rPr>
        <w:t>R</w:t>
      </w:r>
      <w:r w:rsidRPr="00583275">
        <w:rPr>
          <w:rFonts w:cs="Times New Roman"/>
          <w:szCs w:val="24"/>
        </w:rPr>
        <w:t xml:space="preserve"> is a ring satisfying:  </w:t>
      </w:r>
      <w:r w:rsidRPr="00583275">
        <w:rPr>
          <w:rFonts w:cs="Times New Roman"/>
          <w:b/>
          <w:bCs/>
          <w:i/>
          <w:iCs/>
          <w:szCs w:val="24"/>
        </w:rPr>
        <w:t>R=</w:t>
      </w:r>
      <w:r w:rsidRPr="00583275">
        <w:rPr>
          <w:rFonts w:cs="Times New Roman"/>
          <w:b/>
          <w:bCs/>
          <w:i/>
          <w:iCs/>
          <w:szCs w:val="24"/>
        </w:rPr>
        <w:sym w:font="Symbol" w:char="F0C5"/>
      </w:r>
      <w:r w:rsidRPr="00583275">
        <w:rPr>
          <w:rFonts w:cs="Times New Roman"/>
          <w:b/>
          <w:bCs/>
          <w:i/>
          <w:iCs/>
          <w:szCs w:val="24"/>
        </w:rPr>
        <w:t xml:space="preserve"> </w:t>
      </w:r>
      <w:r w:rsidRPr="00583275">
        <w:rPr>
          <w:rFonts w:cs="Times New Roman"/>
          <w:b/>
          <w:bCs/>
          <w:i/>
          <w:iCs/>
          <w:szCs w:val="24"/>
        </w:rPr>
        <w:sym w:font="Symbol" w:char="F0E5"/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s</w:t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sym w:font="Symbol" w:char="F0CE"/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G</w:t>
      </w:r>
      <w:r w:rsidRPr="00583275">
        <w:rPr>
          <w:rFonts w:cs="Times New Roman"/>
          <w:b/>
          <w:bCs/>
          <w:i/>
          <w:iCs/>
          <w:szCs w:val="24"/>
        </w:rPr>
        <w:t xml:space="preserve"> R</w:t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s</w:t>
      </w:r>
      <w:r w:rsidRPr="00583275">
        <w:rPr>
          <w:rFonts w:cs="Times New Roman"/>
          <w:szCs w:val="24"/>
        </w:rPr>
        <w:t xml:space="preserve">   where </w:t>
      </w:r>
      <w:r w:rsidR="0008426B" w:rsidRPr="00583275">
        <w:rPr>
          <w:rFonts w:cs="Times New Roman"/>
          <w:b/>
          <w:bCs/>
          <w:i/>
          <w:iCs/>
          <w:szCs w:val="24"/>
        </w:rPr>
        <w:t>R</w:t>
      </w:r>
      <w:r w:rsidR="0008426B" w:rsidRPr="00583275">
        <w:rPr>
          <w:rFonts w:cs="Times New Roman"/>
          <w:b/>
          <w:bCs/>
          <w:i/>
          <w:iCs/>
          <w:szCs w:val="24"/>
          <w:vertAlign w:val="subscript"/>
        </w:rPr>
        <w:t>s</w:t>
      </w:r>
      <w:r w:rsidR="0008426B" w:rsidRPr="00583275">
        <w:rPr>
          <w:rFonts w:cs="Times New Roman"/>
          <w:szCs w:val="24"/>
        </w:rPr>
        <w:t xml:space="preserve"> is</w:t>
      </w:r>
      <w:r w:rsidRPr="00583275">
        <w:rPr>
          <w:rFonts w:cs="Times New Roman"/>
          <w:szCs w:val="24"/>
        </w:rPr>
        <w:t xml:space="preserve"> an additive subgroup for each </w:t>
      </w:r>
      <w:r w:rsidRPr="00583275">
        <w:rPr>
          <w:rFonts w:cs="Times New Roman"/>
          <w:b/>
          <w:bCs/>
          <w:i/>
          <w:iCs/>
          <w:szCs w:val="24"/>
        </w:rPr>
        <w:t>s</w:t>
      </w:r>
      <w:r w:rsidRPr="00583275">
        <w:rPr>
          <w:rFonts w:cs="Times New Roman"/>
          <w:b/>
          <w:bCs/>
          <w:i/>
          <w:iCs/>
          <w:szCs w:val="24"/>
        </w:rPr>
        <w:sym w:font="Symbol" w:char="F0CE"/>
      </w:r>
      <w:r w:rsidRPr="00583275">
        <w:rPr>
          <w:rFonts w:cs="Times New Roman"/>
          <w:b/>
          <w:bCs/>
          <w:i/>
          <w:iCs/>
          <w:szCs w:val="24"/>
        </w:rPr>
        <w:t>G</w:t>
      </w:r>
      <w:r w:rsidRPr="00583275">
        <w:rPr>
          <w:rFonts w:cs="Times New Roman"/>
          <w:szCs w:val="24"/>
        </w:rPr>
        <w:t xml:space="preserve">, such </w:t>
      </w:r>
      <w:r w:rsidR="0008426B" w:rsidRPr="00583275">
        <w:rPr>
          <w:rFonts w:cs="Times New Roman"/>
          <w:szCs w:val="24"/>
        </w:rPr>
        <w:t>that Rs</w:t>
      </w:r>
      <w:r w:rsidRPr="00583275">
        <w:rPr>
          <w:rFonts w:cs="Times New Roman"/>
          <w:szCs w:val="24"/>
        </w:rPr>
        <w:t xml:space="preserve"> </w:t>
      </w:r>
      <w:proofErr w:type="spellStart"/>
      <w:r w:rsidRPr="00583275">
        <w:rPr>
          <w:rFonts w:cs="Times New Roman"/>
          <w:b/>
          <w:bCs/>
          <w:i/>
          <w:iCs/>
          <w:szCs w:val="24"/>
        </w:rPr>
        <w:t>R</w:t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t</w:t>
      </w:r>
      <w:proofErr w:type="spellEnd"/>
      <w:r w:rsidRPr="00583275">
        <w:rPr>
          <w:rFonts w:cs="Times New Roman"/>
          <w:b/>
          <w:bCs/>
          <w:i/>
          <w:iCs/>
          <w:szCs w:val="24"/>
          <w:vertAlign w:val="subscript"/>
        </w:rPr>
        <w:t xml:space="preserve"> </w:t>
      </w:r>
      <w:r w:rsidRPr="00583275">
        <w:rPr>
          <w:rFonts w:cs="Times New Roman"/>
          <w:szCs w:val="24"/>
        </w:rPr>
        <w:t xml:space="preserve"> </w:t>
      </w:r>
      <w:r w:rsidRPr="00583275">
        <w:rPr>
          <w:rFonts w:cs="Times New Roman"/>
          <w:szCs w:val="24"/>
        </w:rPr>
        <w:sym w:font="Symbol" w:char="F0CD"/>
      </w:r>
      <w:r w:rsidRPr="00583275">
        <w:rPr>
          <w:rFonts w:cs="Times New Roman"/>
          <w:b/>
          <w:bCs/>
          <w:i/>
          <w:iCs/>
          <w:szCs w:val="24"/>
        </w:rPr>
        <w:t xml:space="preserve"> </w:t>
      </w:r>
      <w:r w:rsidR="0008426B" w:rsidRPr="00583275">
        <w:rPr>
          <w:rFonts w:cs="Times New Roman"/>
          <w:b/>
          <w:bCs/>
          <w:i/>
          <w:iCs/>
          <w:szCs w:val="24"/>
        </w:rPr>
        <w:t>R</w:t>
      </w:r>
      <w:r w:rsidR="0008426B" w:rsidRPr="00583275">
        <w:rPr>
          <w:rFonts w:cs="Times New Roman"/>
          <w:b/>
          <w:bCs/>
          <w:i/>
          <w:iCs/>
          <w:szCs w:val="24"/>
          <w:vertAlign w:val="subscript"/>
        </w:rPr>
        <w:t>st</w:t>
      </w:r>
      <w:r w:rsidR="0008426B" w:rsidRPr="00583275">
        <w:rPr>
          <w:rFonts w:cs="Times New Roman"/>
          <w:szCs w:val="24"/>
        </w:rPr>
        <w:t xml:space="preserve"> for</w:t>
      </w:r>
      <w:r w:rsidRPr="00583275">
        <w:rPr>
          <w:rFonts w:cs="Times New Roman"/>
          <w:szCs w:val="24"/>
        </w:rPr>
        <w:t xml:space="preserve"> all </w:t>
      </w:r>
      <w:proofErr w:type="spellStart"/>
      <w:r w:rsidRPr="00583275">
        <w:rPr>
          <w:rFonts w:cs="Times New Roman"/>
          <w:b/>
          <w:bCs/>
          <w:i/>
          <w:iCs/>
          <w:szCs w:val="24"/>
        </w:rPr>
        <w:t>s</w:t>
      </w:r>
      <w:proofErr w:type="gramStart"/>
      <w:r w:rsidRPr="00583275">
        <w:rPr>
          <w:rFonts w:cs="Times New Roman"/>
          <w:b/>
          <w:bCs/>
          <w:i/>
          <w:iCs/>
          <w:szCs w:val="24"/>
        </w:rPr>
        <w:t>,t</w:t>
      </w:r>
      <w:proofErr w:type="spellEnd"/>
      <w:proofErr w:type="gramEnd"/>
      <w:r w:rsidRPr="00583275">
        <w:rPr>
          <w:rFonts w:cs="Times New Roman"/>
          <w:b/>
          <w:bCs/>
          <w:i/>
          <w:iCs/>
          <w:szCs w:val="24"/>
        </w:rPr>
        <w:sym w:font="Symbol" w:char="F0CE"/>
      </w:r>
      <w:r w:rsidRPr="00583275">
        <w:rPr>
          <w:rFonts w:cs="Times New Roman"/>
          <w:b/>
          <w:bCs/>
          <w:i/>
          <w:iCs/>
          <w:szCs w:val="24"/>
        </w:rPr>
        <w:t>G</w:t>
      </w:r>
      <w:r w:rsidRPr="00583275">
        <w:rPr>
          <w:rFonts w:cs="Times New Roman"/>
          <w:szCs w:val="24"/>
        </w:rPr>
        <w:t xml:space="preserve">.  If we replace </w:t>
      </w:r>
      <w:r w:rsidRPr="00583275">
        <w:rPr>
          <w:rFonts w:cs="Times New Roman"/>
          <w:b/>
          <w:bCs/>
          <w:i/>
          <w:iCs/>
          <w:szCs w:val="24"/>
        </w:rPr>
        <w:t>R</w:t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s</w:t>
      </w:r>
      <w:r w:rsidRPr="00583275">
        <w:rPr>
          <w:rFonts w:cs="Times New Roman"/>
          <w:szCs w:val="24"/>
        </w:rPr>
        <w:t xml:space="preserve"> </w:t>
      </w:r>
      <w:proofErr w:type="spellStart"/>
      <w:proofErr w:type="gramStart"/>
      <w:r w:rsidRPr="00583275">
        <w:rPr>
          <w:rFonts w:cs="Times New Roman"/>
          <w:b/>
          <w:bCs/>
          <w:i/>
          <w:iCs/>
          <w:szCs w:val="24"/>
        </w:rPr>
        <w:t>R</w:t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t</w:t>
      </w:r>
      <w:proofErr w:type="spellEnd"/>
      <w:r w:rsidRPr="00583275">
        <w:rPr>
          <w:rFonts w:cs="Times New Roman"/>
          <w:b/>
          <w:bCs/>
          <w:i/>
          <w:iCs/>
          <w:szCs w:val="24"/>
          <w:vertAlign w:val="subscript"/>
        </w:rPr>
        <w:t xml:space="preserve"> </w:t>
      </w:r>
      <w:r w:rsidRPr="00583275">
        <w:rPr>
          <w:rFonts w:cs="Times New Roman"/>
          <w:szCs w:val="24"/>
        </w:rPr>
        <w:t xml:space="preserve"> </w:t>
      </w:r>
      <w:r w:rsidRPr="00583275">
        <w:rPr>
          <w:rFonts w:cs="Times New Roman"/>
          <w:szCs w:val="24"/>
        </w:rPr>
        <w:sym w:font="Symbol" w:char="F0CD"/>
      </w:r>
      <w:proofErr w:type="gramEnd"/>
      <w:r w:rsidRPr="00583275">
        <w:rPr>
          <w:rFonts w:cs="Times New Roman"/>
          <w:b/>
          <w:bCs/>
          <w:i/>
          <w:iCs/>
          <w:szCs w:val="24"/>
        </w:rPr>
        <w:t xml:space="preserve"> </w:t>
      </w:r>
      <w:r w:rsidR="0008426B" w:rsidRPr="00583275">
        <w:rPr>
          <w:rFonts w:cs="Times New Roman"/>
          <w:b/>
          <w:bCs/>
          <w:i/>
          <w:iCs/>
          <w:szCs w:val="24"/>
        </w:rPr>
        <w:t>R</w:t>
      </w:r>
      <w:r w:rsidR="0008426B" w:rsidRPr="00583275">
        <w:rPr>
          <w:rFonts w:cs="Times New Roman"/>
          <w:b/>
          <w:bCs/>
          <w:i/>
          <w:iCs/>
          <w:szCs w:val="24"/>
          <w:vertAlign w:val="subscript"/>
        </w:rPr>
        <w:t>st</w:t>
      </w:r>
      <w:r w:rsidR="0008426B" w:rsidRPr="00583275">
        <w:rPr>
          <w:rFonts w:cs="Times New Roman"/>
          <w:szCs w:val="24"/>
        </w:rPr>
        <w:t xml:space="preserve"> by</w:t>
      </w:r>
      <w:r w:rsidRPr="00583275">
        <w:rPr>
          <w:rFonts w:cs="Times New Roman"/>
          <w:szCs w:val="24"/>
        </w:rPr>
        <w:t xml:space="preserve"> the stronger condition </w:t>
      </w:r>
      <w:r w:rsidRPr="00583275">
        <w:rPr>
          <w:rFonts w:cs="Times New Roman"/>
          <w:b/>
          <w:bCs/>
          <w:i/>
          <w:iCs/>
          <w:szCs w:val="24"/>
        </w:rPr>
        <w:t>R</w:t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s</w:t>
      </w:r>
      <w:r w:rsidRPr="00583275">
        <w:rPr>
          <w:rFonts w:cs="Times New Roman"/>
          <w:szCs w:val="24"/>
        </w:rPr>
        <w:t xml:space="preserve"> </w:t>
      </w:r>
      <w:r w:rsidR="0008426B" w:rsidRPr="00583275">
        <w:rPr>
          <w:rFonts w:cs="Times New Roman"/>
          <w:b/>
          <w:bCs/>
          <w:i/>
          <w:iCs/>
          <w:szCs w:val="24"/>
        </w:rPr>
        <w:t>R</w:t>
      </w:r>
      <w:r w:rsidR="0008426B" w:rsidRPr="00583275">
        <w:rPr>
          <w:rFonts w:cs="Times New Roman"/>
          <w:b/>
          <w:bCs/>
          <w:i/>
          <w:iCs/>
          <w:szCs w:val="24"/>
          <w:vertAlign w:val="subscript"/>
        </w:rPr>
        <w:t xml:space="preserve">t </w:t>
      </w:r>
      <w:r w:rsidR="0008426B" w:rsidRPr="00583275">
        <w:rPr>
          <w:rFonts w:cs="Times New Roman"/>
          <w:szCs w:val="24"/>
        </w:rPr>
        <w:t>=</w:t>
      </w:r>
      <w:r w:rsidRPr="00583275">
        <w:rPr>
          <w:rFonts w:cs="Times New Roman"/>
          <w:b/>
          <w:bCs/>
          <w:i/>
          <w:iCs/>
          <w:szCs w:val="24"/>
        </w:rPr>
        <w:t xml:space="preserve"> </w:t>
      </w:r>
      <w:proofErr w:type="spellStart"/>
      <w:r w:rsidRPr="00583275">
        <w:rPr>
          <w:rFonts w:cs="Times New Roman"/>
          <w:b/>
          <w:bCs/>
          <w:i/>
          <w:iCs/>
          <w:szCs w:val="24"/>
        </w:rPr>
        <w:t>R</w:t>
      </w:r>
      <w:r w:rsidRPr="00583275">
        <w:rPr>
          <w:rFonts w:cs="Times New Roman"/>
          <w:b/>
          <w:bCs/>
          <w:i/>
          <w:iCs/>
          <w:szCs w:val="24"/>
          <w:vertAlign w:val="subscript"/>
        </w:rPr>
        <w:t>st</w:t>
      </w:r>
      <w:proofErr w:type="spellEnd"/>
      <w:r w:rsidRPr="00583275">
        <w:rPr>
          <w:rFonts w:cs="Times New Roman"/>
          <w:szCs w:val="24"/>
        </w:rPr>
        <w:t xml:space="preserve">, then R is said to be fully (or </w:t>
      </w:r>
      <w:r w:rsidR="0008426B" w:rsidRPr="00583275">
        <w:rPr>
          <w:rFonts w:cs="Times New Roman"/>
          <w:szCs w:val="24"/>
        </w:rPr>
        <w:t>strongly)</w:t>
      </w:r>
      <w:r w:rsidRPr="00583275">
        <w:rPr>
          <w:rFonts w:cs="Times New Roman"/>
          <w:szCs w:val="24"/>
        </w:rPr>
        <w:t xml:space="preserve"> </w:t>
      </w:r>
      <w:r w:rsidRPr="00583275">
        <w:rPr>
          <w:rFonts w:cs="Times New Roman"/>
          <w:b/>
          <w:bCs/>
          <w:i/>
          <w:iCs/>
          <w:szCs w:val="24"/>
        </w:rPr>
        <w:t>G</w:t>
      </w:r>
      <w:r w:rsidRPr="00583275">
        <w:rPr>
          <w:rFonts w:cs="Times New Roman"/>
          <w:szCs w:val="24"/>
        </w:rPr>
        <w:t>-graded ring.</w:t>
      </w:r>
    </w:p>
    <w:p w:rsidR="000C6509" w:rsidRDefault="000C6509" w:rsidP="000C6509">
      <w:pPr>
        <w:bidi w:val="0"/>
        <w:ind w:left="288" w:hanging="288"/>
        <w:rPr>
          <w:rFonts w:cs="Times New Roman"/>
          <w:szCs w:val="24"/>
        </w:rPr>
      </w:pPr>
      <w:r w:rsidRPr="00583275">
        <w:rPr>
          <w:rFonts w:cs="Times New Roman"/>
          <w:szCs w:val="24"/>
        </w:rPr>
        <w:t xml:space="preserve">         In this project, we will construct a graded ring R using a </w:t>
      </w:r>
      <w:r w:rsidR="0008426B" w:rsidRPr="00583275">
        <w:rPr>
          <w:rFonts w:cs="Times New Roman"/>
          <w:szCs w:val="24"/>
        </w:rPr>
        <w:t>set G</w:t>
      </w:r>
      <w:r w:rsidRPr="00583275">
        <w:rPr>
          <w:rFonts w:cs="Times New Roman"/>
          <w:b/>
          <w:bCs/>
          <w:i/>
          <w:iCs/>
          <w:szCs w:val="24"/>
        </w:rPr>
        <w:t xml:space="preserve"> </w:t>
      </w:r>
      <w:r w:rsidR="0008426B" w:rsidRPr="00583275">
        <w:rPr>
          <w:rFonts w:cs="Times New Roman"/>
          <w:szCs w:val="24"/>
        </w:rPr>
        <w:t>of left</w:t>
      </w:r>
      <w:r w:rsidRPr="00583275">
        <w:rPr>
          <w:rFonts w:cs="Times New Roman"/>
          <w:szCs w:val="24"/>
        </w:rPr>
        <w:t xml:space="preserve"> </w:t>
      </w:r>
      <w:proofErr w:type="spellStart"/>
      <w:r w:rsidRPr="00583275">
        <w:rPr>
          <w:rFonts w:cs="Times New Roman"/>
          <w:szCs w:val="24"/>
        </w:rPr>
        <w:t>coset</w:t>
      </w:r>
      <w:proofErr w:type="spellEnd"/>
      <w:r w:rsidRPr="00583275">
        <w:rPr>
          <w:rFonts w:cs="Times New Roman"/>
          <w:szCs w:val="24"/>
        </w:rPr>
        <w:t xml:space="preserve"> representatives of a subgroup </w:t>
      </w:r>
      <w:r w:rsidRPr="00583275">
        <w:rPr>
          <w:rFonts w:cs="Times New Roman"/>
          <w:b/>
          <w:bCs/>
          <w:i/>
          <w:iCs/>
          <w:szCs w:val="24"/>
        </w:rPr>
        <w:t>H</w:t>
      </w:r>
      <w:r w:rsidRPr="00583275">
        <w:rPr>
          <w:rFonts w:cs="Times New Roman"/>
          <w:szCs w:val="24"/>
        </w:rPr>
        <w:t xml:space="preserve"> </w:t>
      </w:r>
      <w:r w:rsidR="0008426B" w:rsidRPr="00583275">
        <w:rPr>
          <w:rFonts w:cs="Times New Roman"/>
          <w:szCs w:val="24"/>
        </w:rPr>
        <w:t>of a</w:t>
      </w:r>
      <w:r w:rsidRPr="00583275">
        <w:rPr>
          <w:rFonts w:cs="Times New Roman"/>
          <w:szCs w:val="24"/>
        </w:rPr>
        <w:t xml:space="preserve"> group </w:t>
      </w:r>
      <w:r w:rsidRPr="00583275">
        <w:rPr>
          <w:rFonts w:cs="Times New Roman"/>
          <w:b/>
          <w:bCs/>
          <w:i/>
          <w:iCs/>
          <w:szCs w:val="24"/>
        </w:rPr>
        <w:t xml:space="preserve">X </w:t>
      </w:r>
      <w:r w:rsidRPr="00583275">
        <w:rPr>
          <w:rFonts w:cs="Times New Roman"/>
          <w:szCs w:val="24"/>
        </w:rPr>
        <w:t>in view of [1].  In addition, some important theorems of the graded rings will be proved in the new situation. Moreover, some properties of these graded rings and their modules will be derived.</w:t>
      </w:r>
    </w:p>
    <w:p w:rsidR="003D47C7" w:rsidRPr="000C6509" w:rsidRDefault="003D47C7"/>
    <w:sectPr w:rsidR="003D47C7" w:rsidRPr="000C6509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509"/>
    <w:rsid w:val="0008426B"/>
    <w:rsid w:val="000C6509"/>
    <w:rsid w:val="002A63E6"/>
    <w:rsid w:val="003D47C7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509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C6509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0C6509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0C6509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65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0C6509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6509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0C6509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0C6509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0C6509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6509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0C6509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0C65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1573</Characters>
  <Application>Microsoft Office Word</Application>
  <DocSecurity>0</DocSecurity>
  <Lines>13</Lines>
  <Paragraphs>3</Paragraphs>
  <ScaleCrop>false</ScaleCrop>
  <Company>kaudsr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2</cp:revision>
  <dcterms:created xsi:type="dcterms:W3CDTF">2010-05-15T16:50:00Z</dcterms:created>
  <dcterms:modified xsi:type="dcterms:W3CDTF">2010-07-13T10:29:00Z</dcterms:modified>
</cp:coreProperties>
</file>