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CB" w:rsidRPr="00CC3324" w:rsidRDefault="000C1ACB" w:rsidP="000C1ACB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0C1ACB" w:rsidRPr="00226A9E" w:rsidRDefault="000C1ACB" w:rsidP="000C1ACB">
      <w:pPr>
        <w:pStyle w:val="Heading2"/>
      </w:pPr>
      <w: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 xml:space="preserve"> رياضيات</w:t>
      </w:r>
    </w:p>
    <w:p w:rsidR="000C1ACB" w:rsidRPr="00226A9E" w:rsidRDefault="000C1ACB" w:rsidP="000C1ACB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>زمر متناهية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36"/>
        <w:gridCol w:w="2087"/>
        <w:gridCol w:w="4237"/>
      </w:tblGrid>
      <w:tr w:rsidR="000C1ACB" w:rsidRPr="00EB4E57" w:rsidTr="00772897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ACB" w:rsidRPr="00AA194D" w:rsidRDefault="000C1ACB" w:rsidP="0077289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77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006DAB" w:rsidRDefault="000C1ACB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226A9E" w:rsidRDefault="000C1ACB" w:rsidP="00772897">
            <w:r>
              <w:rPr>
                <w:rFonts w:hint="cs"/>
                <w:rtl/>
              </w:rPr>
              <w:t>154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0C1ACB" w:rsidRPr="00B61E72" w:rsidTr="00772897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C1ACB" w:rsidRPr="00EB4E57" w:rsidRDefault="000C1ACB" w:rsidP="0077289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006DAB" w:rsidRDefault="000C1ACB" w:rsidP="00772897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326CC4" w:rsidRDefault="000C1ACB" w:rsidP="00772897">
            <w:pPr>
              <w:ind w:left="283" w:hanging="283"/>
              <w:jc w:val="left"/>
              <w:rPr>
                <w:sz w:val="28"/>
              </w:rPr>
            </w:pPr>
            <w:r w:rsidRPr="00DA4F1F">
              <w:rPr>
                <w:rFonts w:hint="cs"/>
                <w:sz w:val="32"/>
                <w:szCs w:val="32"/>
                <w:rtl/>
              </w:rPr>
              <w:t xml:space="preserve">تحليل الزمر المنتهيه على الصوره </w:t>
            </w:r>
            <w:r w:rsidRPr="00DA4F1F">
              <w:rPr>
                <w:sz w:val="32"/>
                <w:szCs w:val="32"/>
              </w:rPr>
              <w:t>ABA</w:t>
            </w:r>
            <w:r w:rsidRPr="00DA4F1F">
              <w:rPr>
                <w:szCs w:val="26"/>
              </w:rPr>
              <w:t xml:space="preserve">  </w:t>
            </w:r>
          </w:p>
        </w:tc>
      </w:tr>
      <w:tr w:rsidR="000C1ACB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006DAB" w:rsidRDefault="000C1ACB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82ACB" w:rsidRDefault="000C1ACB" w:rsidP="00772897">
            <w:pPr>
              <w:rPr>
                <w:sz w:val="28"/>
                <w:rtl/>
              </w:rPr>
            </w:pPr>
            <w:r w:rsidRPr="001C7C07">
              <w:rPr>
                <w:rFonts w:hint="cs"/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>عبدالله مفرح الروقي</w:t>
            </w:r>
          </w:p>
        </w:tc>
      </w:tr>
      <w:tr w:rsidR="000C1ACB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5438DD" w:rsidRDefault="000C1ACB" w:rsidP="00772897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B3259C" w:rsidRDefault="000C1ACB" w:rsidP="00772897">
            <w:pPr>
              <w:rPr>
                <w:color w:val="FF0000"/>
                <w:sz w:val="28"/>
                <w:rtl/>
              </w:rPr>
            </w:pPr>
            <w:r w:rsidRPr="00EC478B">
              <w:rPr>
                <w:rFonts w:hint="cs"/>
                <w:sz w:val="28"/>
                <w:rtl/>
              </w:rPr>
              <w:t>أ.د. بول جون فليفيل</w:t>
            </w:r>
          </w:p>
        </w:tc>
      </w:tr>
      <w:tr w:rsidR="000C1ACB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006DAB" w:rsidRDefault="000C1ACB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226A9E" w:rsidRDefault="000C1ACB" w:rsidP="00772897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0C1ACB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B4E5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006DAB" w:rsidRDefault="000C1ACB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226A9E" w:rsidRDefault="000C1ACB" w:rsidP="00772897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0C1ACB" w:rsidRPr="00ED3AA7" w:rsidTr="00772897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0C1ACB" w:rsidRPr="00ED3AA7" w:rsidRDefault="000C1ACB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ACB" w:rsidRPr="00ED3AA7" w:rsidRDefault="000C1ACB" w:rsidP="00772897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0C1ACB" w:rsidRPr="001F7072" w:rsidRDefault="000C1ACB" w:rsidP="000C1ACB">
      <w:pPr>
        <w:pStyle w:val="Heading1"/>
        <w:ind w:firstLine="720"/>
        <w:jc w:val="both"/>
        <w:rPr>
          <w:b w:val="0"/>
          <w:bCs w:val="0"/>
          <w:color w:val="0000FF"/>
          <w:sz w:val="28"/>
          <w:szCs w:val="28"/>
          <w:rtl/>
        </w:rPr>
      </w:pPr>
      <w:r w:rsidRPr="001F7072">
        <w:rPr>
          <w:rFonts w:hint="cs"/>
          <w:b w:val="0"/>
          <w:bCs w:val="0"/>
          <w:sz w:val="28"/>
          <w:szCs w:val="28"/>
          <w:rtl/>
        </w:rPr>
        <w:t xml:space="preserve">سوف نقوم بدراسة الزمر المنتهيه التي لها تمثيل على الصوره </w:t>
      </w:r>
      <w:r w:rsidRPr="001F7072">
        <w:rPr>
          <w:b w:val="0"/>
          <w:bCs w:val="0"/>
          <w:sz w:val="28"/>
          <w:szCs w:val="28"/>
        </w:rPr>
        <w:t xml:space="preserve">  ABA</w:t>
      </w:r>
      <w:r w:rsidRPr="001F7072">
        <w:rPr>
          <w:rFonts w:hint="cs"/>
          <w:b w:val="0"/>
          <w:bCs w:val="0"/>
          <w:sz w:val="28"/>
          <w:szCs w:val="28"/>
          <w:rtl/>
        </w:rPr>
        <w:t xml:space="preserve"> . وسوف يتم التركيز على الزمر التي يكون فيها </w:t>
      </w:r>
      <w:r w:rsidRPr="001F7072">
        <w:rPr>
          <w:b w:val="0"/>
          <w:bCs w:val="0"/>
          <w:sz w:val="28"/>
          <w:szCs w:val="28"/>
        </w:rPr>
        <w:t xml:space="preserve">A </w:t>
      </w:r>
      <w:r w:rsidRPr="001F7072">
        <w:rPr>
          <w:rFonts w:hint="cs"/>
          <w:b w:val="0"/>
          <w:bCs w:val="0"/>
          <w:sz w:val="28"/>
          <w:szCs w:val="28"/>
          <w:rtl/>
        </w:rPr>
        <w:t xml:space="preserve">  و </w:t>
      </w:r>
      <w:r w:rsidRPr="001F7072">
        <w:rPr>
          <w:b w:val="0"/>
          <w:bCs w:val="0"/>
          <w:sz w:val="28"/>
          <w:szCs w:val="28"/>
        </w:rPr>
        <w:t>B</w:t>
      </w:r>
      <w:r w:rsidRPr="001F7072">
        <w:rPr>
          <w:rFonts w:hint="cs"/>
          <w:b w:val="0"/>
          <w:bCs w:val="0"/>
          <w:sz w:val="28"/>
          <w:szCs w:val="28"/>
          <w:rtl/>
        </w:rPr>
        <w:t xml:space="preserve"> ابداليه. كذلك سوف نقوم بدراسة خصائص الزمر التي يكون فيها </w:t>
      </w:r>
      <w:r w:rsidRPr="001F7072">
        <w:rPr>
          <w:b w:val="0"/>
          <w:bCs w:val="0"/>
          <w:sz w:val="28"/>
          <w:szCs w:val="28"/>
        </w:rPr>
        <w:t xml:space="preserve">A </w:t>
      </w:r>
      <w:r w:rsidRPr="001F7072">
        <w:rPr>
          <w:rFonts w:hint="cs"/>
          <w:b w:val="0"/>
          <w:bCs w:val="0"/>
          <w:sz w:val="28"/>
          <w:szCs w:val="28"/>
          <w:rtl/>
        </w:rPr>
        <w:t xml:space="preserve">  و </w:t>
      </w:r>
      <w:r w:rsidRPr="001F7072">
        <w:rPr>
          <w:b w:val="0"/>
          <w:bCs w:val="0"/>
          <w:sz w:val="28"/>
          <w:szCs w:val="28"/>
        </w:rPr>
        <w:t xml:space="preserve"> B </w:t>
      </w:r>
      <w:r w:rsidRPr="001F7072">
        <w:rPr>
          <w:rFonts w:hint="cs"/>
          <w:b w:val="0"/>
          <w:bCs w:val="0"/>
          <w:sz w:val="28"/>
          <w:szCs w:val="28"/>
          <w:rtl/>
        </w:rPr>
        <w:t xml:space="preserve"> متلاشيه.</w:t>
      </w:r>
    </w:p>
    <w:p w:rsidR="000C1ACB" w:rsidRDefault="000C1ACB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130F89" w:rsidRPr="00CC3324" w:rsidRDefault="00130F89" w:rsidP="00130F89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130F89" w:rsidRPr="00845A64" w:rsidRDefault="00130F89" w:rsidP="00130F89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>Mathematics</w:t>
      </w:r>
    </w:p>
    <w:p w:rsidR="00130F89" w:rsidRPr="007627D8" w:rsidRDefault="00130F89" w:rsidP="00130F89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Finite groups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130F89" w:rsidTr="00772897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0F89" w:rsidRPr="00CC3324" w:rsidRDefault="00130F89" w:rsidP="00772897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77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E03176" w:rsidRDefault="00130F89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6B0778" w:rsidRDefault="00130F89" w:rsidP="00772897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154</w:t>
            </w:r>
            <w:r w:rsidRPr="006B0778">
              <w:t>/42</w:t>
            </w:r>
            <w:r>
              <w:t>8</w:t>
            </w:r>
          </w:p>
        </w:tc>
      </w:tr>
      <w:tr w:rsidR="00130F89" w:rsidRPr="0082040A" w:rsidTr="00772897">
        <w:trPr>
          <w:trHeight w:val="561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30F89" w:rsidRDefault="00130F89" w:rsidP="00772897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E03176" w:rsidRDefault="00130F89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8E597D" w:rsidRDefault="00130F89" w:rsidP="00130F8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bidi w:val="0"/>
              <w:adjustRightInd w:val="0"/>
              <w:jc w:val="left"/>
              <w:textAlignment w:val="baseline"/>
              <w:rPr>
                <w:rFonts w:cs="Times New Roman"/>
                <w:szCs w:val="24"/>
              </w:rPr>
            </w:pPr>
            <w:r w:rsidRPr="00DA4F1F">
              <w:rPr>
                <w:szCs w:val="24"/>
              </w:rPr>
              <w:t>On the solubility of the finite groups of the form ABA</w:t>
            </w:r>
          </w:p>
        </w:tc>
      </w:tr>
      <w:tr w:rsidR="00130F89" w:rsidTr="00772897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E03176" w:rsidRDefault="00130F89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597E5E" w:rsidRDefault="00130F89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 w:rsidRPr="007204CD">
              <w:rPr>
                <w:rFonts w:cs="Times New Roman"/>
                <w:szCs w:val="24"/>
              </w:rPr>
              <w:t>Dr</w:t>
            </w:r>
            <w:r>
              <w:rPr>
                <w:rFonts w:cs="Times New Roman"/>
                <w:szCs w:val="24"/>
              </w:rPr>
              <w:t xml:space="preserve">. </w:t>
            </w:r>
            <w:r w:rsidRPr="00DA4F1F">
              <w:rPr>
                <w:rFonts w:cs="Times New Roman"/>
                <w:szCs w:val="24"/>
              </w:rPr>
              <w:t xml:space="preserve">Abdullah M. </w:t>
            </w:r>
            <w:proofErr w:type="spellStart"/>
            <w:r w:rsidRPr="00DA4F1F">
              <w:rPr>
                <w:rFonts w:cs="Times New Roman"/>
                <w:szCs w:val="24"/>
              </w:rPr>
              <w:t>Alroqi</w:t>
            </w:r>
            <w:proofErr w:type="spellEnd"/>
          </w:p>
        </w:tc>
      </w:tr>
      <w:tr w:rsidR="00130F89" w:rsidRPr="00255200" w:rsidTr="00772897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130F89" w:rsidRPr="00E03176" w:rsidRDefault="00130F89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846F7A" w:rsidRDefault="00130F89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</w:t>
            </w:r>
            <w:r w:rsidRPr="007204CD">
              <w:rPr>
                <w:rFonts w:cs="Times New Roman"/>
                <w:szCs w:val="24"/>
              </w:rPr>
              <w:t xml:space="preserve">Dr. </w:t>
            </w:r>
            <w:r w:rsidRPr="00DA4F1F">
              <w:rPr>
                <w:rFonts w:cs="Times New Roman"/>
                <w:szCs w:val="24"/>
              </w:rPr>
              <w:t xml:space="preserve">Paul </w:t>
            </w:r>
            <w:proofErr w:type="spellStart"/>
            <w:r w:rsidRPr="00DA4F1F">
              <w:rPr>
                <w:rFonts w:cs="Times New Roman"/>
                <w:szCs w:val="24"/>
              </w:rPr>
              <w:t>Flavell</w:t>
            </w:r>
            <w:proofErr w:type="spellEnd"/>
          </w:p>
        </w:tc>
      </w:tr>
      <w:tr w:rsidR="00130F89" w:rsidTr="00772897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E03176" w:rsidRDefault="00130F89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6B0778" w:rsidRDefault="00130F89" w:rsidP="00772897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130F89" w:rsidTr="00772897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E03176" w:rsidRDefault="00130F89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130F89" w:rsidRPr="006B0778" w:rsidRDefault="00130F89" w:rsidP="00772897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130F89" w:rsidTr="00772897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F89" w:rsidRDefault="00130F89" w:rsidP="00772897">
            <w:pPr>
              <w:pStyle w:val="Heading6"/>
              <w:bidi w:val="0"/>
            </w:pPr>
            <w:r>
              <w:t>Abstract</w:t>
            </w:r>
          </w:p>
        </w:tc>
      </w:tr>
    </w:tbl>
    <w:p w:rsidR="00130F89" w:rsidRPr="00810038" w:rsidRDefault="00130F89" w:rsidP="00130F89">
      <w:pPr>
        <w:pStyle w:val="Heading1"/>
        <w:bidi w:val="0"/>
        <w:ind w:firstLine="720"/>
        <w:jc w:val="both"/>
        <w:rPr>
          <w:rFonts w:ascii="Times New Roman" w:hAnsi="Times New Roman" w:cs="Times New Roman"/>
          <w:b w:val="0"/>
          <w:bCs w:val="0"/>
          <w:color w:val="0000FF"/>
        </w:rPr>
      </w:pPr>
      <w:r w:rsidRPr="0081003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We study the structure of the finite groups that have a representation of the form ABA. In particular, we are more concerned with the case when the factors are </w:t>
      </w:r>
      <w:proofErr w:type="spellStart"/>
      <w:r w:rsidRPr="00810038">
        <w:rPr>
          <w:rFonts w:ascii="Times New Roman" w:hAnsi="Times New Roman" w:cs="Times New Roman"/>
          <w:b w:val="0"/>
          <w:bCs w:val="0"/>
          <w:sz w:val="24"/>
          <w:szCs w:val="24"/>
        </w:rPr>
        <w:t>abelian</w:t>
      </w:r>
      <w:proofErr w:type="spellEnd"/>
      <w:r w:rsidRPr="00810038">
        <w:rPr>
          <w:rFonts w:ascii="Times New Roman" w:hAnsi="Times New Roman" w:cs="Times New Roman"/>
          <w:b w:val="0"/>
          <w:bCs w:val="0"/>
          <w:sz w:val="24"/>
          <w:szCs w:val="24"/>
        </w:rPr>
        <w:t>. We will also study the properties of the groups of the form ABA when the factors are nilpotent</w:t>
      </w:r>
    </w:p>
    <w:p w:rsidR="001A3D49" w:rsidRPr="00130F89" w:rsidRDefault="001A3D49">
      <w:pPr>
        <w:rPr>
          <w:rFonts w:hint="cs"/>
        </w:rPr>
      </w:pPr>
    </w:p>
    <w:sectPr w:rsidR="001A3D49" w:rsidRPr="00130F89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76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ACB"/>
    <w:rsid w:val="000C1ACB"/>
    <w:rsid w:val="00130F89"/>
    <w:rsid w:val="001A3D49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CB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C1ACB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0C1ACB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0C1ACB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0C1ACB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ACB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0C1ACB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0C1ACB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0C1ACB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130F89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130F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>kaudsr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2</cp:revision>
  <dcterms:created xsi:type="dcterms:W3CDTF">2010-05-15T16:09:00Z</dcterms:created>
  <dcterms:modified xsi:type="dcterms:W3CDTF">2010-05-15T16:09:00Z</dcterms:modified>
</cp:coreProperties>
</file>